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9AD2" w14:textId="0EA5C6EA" w:rsidR="00C67EE3" w:rsidRPr="00EA059F" w:rsidRDefault="00C67EE3" w:rsidP="00C67EE3">
      <w:pPr>
        <w:rPr>
          <w:bCs/>
          <w:caps/>
          <w:sz w:val="28"/>
          <w:szCs w:val="28"/>
        </w:rPr>
      </w:pPr>
      <w:r w:rsidRPr="00E71569">
        <w:rPr>
          <w:bCs/>
          <w:caps/>
          <w:sz w:val="28"/>
          <w:szCs w:val="28"/>
        </w:rPr>
        <w:t xml:space="preserve">DOM ZA STARIJE I </w:t>
      </w:r>
      <w:r w:rsidRPr="00EA059F">
        <w:rPr>
          <w:bCs/>
          <w:caps/>
          <w:sz w:val="28"/>
          <w:szCs w:val="28"/>
        </w:rPr>
        <w:t xml:space="preserve">NEMOĆNE OSOBE </w:t>
      </w:r>
      <w:r w:rsidR="0081687C">
        <w:rPr>
          <w:bCs/>
          <w:caps/>
          <w:sz w:val="28"/>
          <w:szCs w:val="28"/>
        </w:rPr>
        <w:t xml:space="preserve"> CVJETNI DOM šIBENIK</w:t>
      </w:r>
    </w:p>
    <w:p w14:paraId="167C4F98" w14:textId="233FAB21" w:rsidR="00C67EE3" w:rsidRPr="00EA059F" w:rsidRDefault="0081687C" w:rsidP="00C67EE3">
      <w:pPr>
        <w:rPr>
          <w:bCs/>
          <w:caps/>
          <w:sz w:val="28"/>
          <w:szCs w:val="28"/>
        </w:rPr>
      </w:pPr>
      <w:r>
        <w:rPr>
          <w:bCs/>
          <w:caps/>
          <w:sz w:val="28"/>
          <w:szCs w:val="28"/>
        </w:rPr>
        <w:t>Branitelja domovinskog rata 2F</w:t>
      </w:r>
    </w:p>
    <w:p w14:paraId="3A0643E0" w14:textId="38A4EFE2" w:rsidR="00C67EE3" w:rsidRPr="00EA059F" w:rsidRDefault="00C67EE3" w:rsidP="00C67EE3">
      <w:pPr>
        <w:rPr>
          <w:bCs/>
          <w:caps/>
          <w:sz w:val="28"/>
          <w:szCs w:val="28"/>
        </w:rPr>
      </w:pPr>
      <w:r w:rsidRPr="00EA059F">
        <w:rPr>
          <w:bCs/>
          <w:caps/>
          <w:sz w:val="28"/>
          <w:szCs w:val="28"/>
        </w:rPr>
        <w:t>22</w:t>
      </w:r>
      <w:r w:rsidR="0081687C">
        <w:rPr>
          <w:bCs/>
          <w:caps/>
          <w:sz w:val="28"/>
          <w:szCs w:val="28"/>
        </w:rPr>
        <w:t>000</w:t>
      </w:r>
      <w:r w:rsidRPr="00EA059F">
        <w:rPr>
          <w:bCs/>
          <w:caps/>
          <w:sz w:val="28"/>
          <w:szCs w:val="28"/>
        </w:rPr>
        <w:t xml:space="preserve"> </w:t>
      </w:r>
      <w:r w:rsidR="0081687C">
        <w:rPr>
          <w:bCs/>
          <w:caps/>
          <w:sz w:val="28"/>
          <w:szCs w:val="28"/>
        </w:rPr>
        <w:t>šibenik</w:t>
      </w:r>
    </w:p>
    <w:p w14:paraId="1D66B10F" w14:textId="5BA7C504" w:rsidR="00C67EE3" w:rsidRPr="00EA059F" w:rsidRDefault="00C67EE3" w:rsidP="00C67EE3">
      <w:pPr>
        <w:rPr>
          <w:bCs/>
          <w:caps/>
          <w:sz w:val="28"/>
          <w:szCs w:val="28"/>
        </w:rPr>
      </w:pPr>
      <w:r w:rsidRPr="00EA059F">
        <w:rPr>
          <w:bCs/>
          <w:caps/>
          <w:sz w:val="28"/>
          <w:szCs w:val="28"/>
        </w:rPr>
        <w:t xml:space="preserve">OIB: </w:t>
      </w:r>
      <w:r w:rsidR="0081687C">
        <w:rPr>
          <w:bCs/>
          <w:caps/>
          <w:sz w:val="28"/>
          <w:szCs w:val="28"/>
        </w:rPr>
        <w:t>36151696245</w:t>
      </w:r>
    </w:p>
    <w:p w14:paraId="07A34746" w14:textId="625CDC1B" w:rsidR="00C67EE3" w:rsidRPr="00EA059F" w:rsidRDefault="00C67EE3" w:rsidP="00C67EE3">
      <w:pPr>
        <w:rPr>
          <w:bCs/>
          <w:caps/>
          <w:sz w:val="28"/>
          <w:szCs w:val="28"/>
        </w:rPr>
      </w:pPr>
      <w:r w:rsidRPr="00EA059F">
        <w:rPr>
          <w:bCs/>
          <w:caps/>
          <w:sz w:val="28"/>
          <w:szCs w:val="28"/>
        </w:rPr>
        <w:t xml:space="preserve">RKP: </w:t>
      </w:r>
      <w:r w:rsidR="0081687C">
        <w:rPr>
          <w:bCs/>
          <w:caps/>
          <w:sz w:val="28"/>
          <w:szCs w:val="28"/>
        </w:rPr>
        <w:t>07858</w:t>
      </w:r>
    </w:p>
    <w:p w14:paraId="1DF1EC19" w14:textId="77777777" w:rsidR="00C67EE3" w:rsidRPr="00EA059F" w:rsidRDefault="00C67EE3" w:rsidP="00C67EE3">
      <w:pPr>
        <w:rPr>
          <w:bCs/>
          <w:caps/>
          <w:sz w:val="28"/>
          <w:szCs w:val="28"/>
        </w:rPr>
      </w:pPr>
    </w:p>
    <w:p w14:paraId="64FB403D" w14:textId="77777777" w:rsidR="00C67EE3" w:rsidRPr="00EA059F" w:rsidRDefault="00C67EE3" w:rsidP="00C67EE3">
      <w:pPr>
        <w:rPr>
          <w:b/>
          <w:caps/>
          <w:sz w:val="28"/>
          <w:szCs w:val="28"/>
        </w:rPr>
      </w:pPr>
    </w:p>
    <w:p w14:paraId="15DC571A" w14:textId="77777777" w:rsidR="00C67EE3" w:rsidRPr="00EA059F" w:rsidRDefault="00C67EE3" w:rsidP="00C67EE3">
      <w:pPr>
        <w:rPr>
          <w:b/>
          <w:caps/>
          <w:sz w:val="28"/>
          <w:szCs w:val="28"/>
        </w:rPr>
      </w:pPr>
    </w:p>
    <w:p w14:paraId="41064C59" w14:textId="77777777" w:rsidR="00AE6A4D" w:rsidRPr="00EA059F" w:rsidRDefault="00AE6A4D" w:rsidP="00C67EE3">
      <w:pPr>
        <w:rPr>
          <w:b/>
          <w:caps/>
          <w:sz w:val="28"/>
          <w:szCs w:val="28"/>
        </w:rPr>
      </w:pPr>
    </w:p>
    <w:p w14:paraId="29ABCC3F" w14:textId="77777777" w:rsidR="00C67EE3" w:rsidRPr="00EA059F" w:rsidRDefault="00C67EE3" w:rsidP="00C67EE3">
      <w:pPr>
        <w:rPr>
          <w:b/>
          <w:caps/>
          <w:sz w:val="28"/>
          <w:szCs w:val="28"/>
        </w:rPr>
      </w:pPr>
    </w:p>
    <w:p w14:paraId="3EC76587" w14:textId="77777777" w:rsidR="00C67EE3" w:rsidRPr="00EA059F" w:rsidRDefault="00C67EE3" w:rsidP="00C67EE3">
      <w:pPr>
        <w:jc w:val="center"/>
        <w:rPr>
          <w:b/>
          <w:caps/>
          <w:sz w:val="36"/>
          <w:szCs w:val="36"/>
        </w:rPr>
      </w:pPr>
      <w:r w:rsidRPr="00EA059F">
        <w:rPr>
          <w:b/>
          <w:caps/>
          <w:sz w:val="36"/>
          <w:szCs w:val="36"/>
        </w:rPr>
        <w:t>obrazloženje</w:t>
      </w:r>
      <w:r w:rsidR="007C51E3" w:rsidRPr="00EA059F">
        <w:rPr>
          <w:b/>
          <w:caps/>
          <w:sz w:val="36"/>
          <w:szCs w:val="36"/>
        </w:rPr>
        <w:t xml:space="preserve"> </w:t>
      </w:r>
      <w:r w:rsidR="00CB26E4" w:rsidRPr="00EA059F">
        <w:rPr>
          <w:b/>
          <w:caps/>
          <w:sz w:val="36"/>
          <w:szCs w:val="36"/>
        </w:rPr>
        <w:t>prijedloga</w:t>
      </w:r>
      <w:r w:rsidR="00D40FCA" w:rsidRPr="00EA059F">
        <w:rPr>
          <w:b/>
          <w:caps/>
          <w:sz w:val="36"/>
          <w:szCs w:val="36"/>
        </w:rPr>
        <w:t xml:space="preserve"> godišnjeg izvještaja o izvršenju</w:t>
      </w:r>
      <w:r w:rsidR="00CB26E4" w:rsidRPr="00EA059F">
        <w:rPr>
          <w:b/>
          <w:caps/>
          <w:sz w:val="36"/>
          <w:szCs w:val="36"/>
        </w:rPr>
        <w:t xml:space="preserve"> financijskog plana </w:t>
      </w:r>
      <w:r w:rsidR="007C51E3" w:rsidRPr="00EA059F">
        <w:rPr>
          <w:b/>
          <w:caps/>
          <w:sz w:val="36"/>
          <w:szCs w:val="36"/>
        </w:rPr>
        <w:t>za 202</w:t>
      </w:r>
      <w:r w:rsidR="00D40FCA" w:rsidRPr="00EA059F">
        <w:rPr>
          <w:b/>
          <w:caps/>
          <w:sz w:val="36"/>
          <w:szCs w:val="36"/>
        </w:rPr>
        <w:t>2</w:t>
      </w:r>
      <w:r w:rsidR="007C51E3" w:rsidRPr="00EA059F">
        <w:rPr>
          <w:b/>
          <w:caps/>
          <w:sz w:val="36"/>
          <w:szCs w:val="36"/>
        </w:rPr>
        <w:t>. godinu</w:t>
      </w:r>
    </w:p>
    <w:p w14:paraId="028EC151" w14:textId="77777777" w:rsidR="00C67EE3" w:rsidRPr="00EA059F" w:rsidRDefault="00C67EE3" w:rsidP="00C67EE3">
      <w:pPr>
        <w:jc w:val="center"/>
        <w:rPr>
          <w:b/>
          <w:caps/>
          <w:sz w:val="36"/>
          <w:szCs w:val="36"/>
        </w:rPr>
      </w:pPr>
      <w:r w:rsidRPr="00EA059F">
        <w:rPr>
          <w:b/>
          <w:caps/>
          <w:sz w:val="36"/>
          <w:szCs w:val="36"/>
        </w:rPr>
        <w:t>doma za starije i nemoćne osobe</w:t>
      </w:r>
    </w:p>
    <w:p w14:paraId="399AE8AA" w14:textId="270570D0" w:rsidR="00C67EE3" w:rsidRPr="00EA059F" w:rsidRDefault="0081687C" w:rsidP="00C67EE3">
      <w:pPr>
        <w:jc w:val="center"/>
        <w:rPr>
          <w:b/>
          <w:caps/>
          <w:sz w:val="36"/>
          <w:szCs w:val="36"/>
        </w:rPr>
      </w:pPr>
      <w:r>
        <w:rPr>
          <w:b/>
          <w:caps/>
          <w:sz w:val="36"/>
          <w:szCs w:val="36"/>
        </w:rPr>
        <w:t>cvjetni dom šibenik</w:t>
      </w:r>
    </w:p>
    <w:p w14:paraId="06DC89FF" w14:textId="77777777" w:rsidR="00C67EE3" w:rsidRPr="00EA059F" w:rsidRDefault="00C67EE3" w:rsidP="00C67EE3"/>
    <w:p w14:paraId="55A6A3A6" w14:textId="77777777" w:rsidR="00C67EE3" w:rsidRPr="00EA059F" w:rsidRDefault="00C67EE3" w:rsidP="00C67EE3"/>
    <w:p w14:paraId="74E0F0FE" w14:textId="77777777" w:rsidR="00C67EE3" w:rsidRPr="00EA059F" w:rsidRDefault="00C67EE3" w:rsidP="00C67EE3"/>
    <w:p w14:paraId="748A2A5E" w14:textId="77777777" w:rsidR="00C67EE3" w:rsidRPr="00EA059F" w:rsidRDefault="00C67EE3" w:rsidP="00C67EE3"/>
    <w:p w14:paraId="73886024" w14:textId="77777777" w:rsidR="00C67EE3" w:rsidRPr="00EA059F" w:rsidRDefault="00C67EE3" w:rsidP="00C67EE3"/>
    <w:p w14:paraId="51DD38FE" w14:textId="77777777" w:rsidR="00C67EE3" w:rsidRPr="00EA059F" w:rsidRDefault="00C67EE3" w:rsidP="00C67EE3"/>
    <w:p w14:paraId="2EE0421D" w14:textId="77777777" w:rsidR="00C67EE3" w:rsidRPr="00EA059F" w:rsidRDefault="00C67EE3" w:rsidP="00C67EE3"/>
    <w:p w14:paraId="6C552434" w14:textId="77777777" w:rsidR="005D52BF" w:rsidRPr="00EA059F" w:rsidRDefault="005D52BF" w:rsidP="005D52BF">
      <w:pPr>
        <w:rPr>
          <w:b/>
        </w:rPr>
      </w:pPr>
    </w:p>
    <w:p w14:paraId="195ADEA5" w14:textId="77777777" w:rsidR="00C67EE3" w:rsidRPr="00EA059F" w:rsidRDefault="00C67EE3" w:rsidP="00C67EE3"/>
    <w:p w14:paraId="4E1C2E3E" w14:textId="77777777" w:rsidR="00C67EE3" w:rsidRPr="00EA059F" w:rsidRDefault="00C67EE3" w:rsidP="00C67EE3"/>
    <w:p w14:paraId="2A26D33F" w14:textId="77777777" w:rsidR="00C67EE3" w:rsidRPr="00EA059F" w:rsidRDefault="00C67EE3" w:rsidP="00C67EE3"/>
    <w:p w14:paraId="2E82DFBF" w14:textId="77777777" w:rsidR="00C67EE3" w:rsidRPr="00EA059F" w:rsidRDefault="00C67EE3" w:rsidP="00C67EE3"/>
    <w:p w14:paraId="6DCE5D47" w14:textId="77777777" w:rsidR="00C67EE3" w:rsidRPr="00EA059F" w:rsidRDefault="00C67EE3" w:rsidP="00C67EE3"/>
    <w:p w14:paraId="20DD6428" w14:textId="77777777" w:rsidR="00C67EE3" w:rsidRPr="00EA059F" w:rsidRDefault="00C67EE3" w:rsidP="00C67EE3"/>
    <w:p w14:paraId="685813A4" w14:textId="77777777" w:rsidR="00C67EE3" w:rsidRPr="00EA059F" w:rsidRDefault="00C67EE3" w:rsidP="00C67EE3"/>
    <w:p w14:paraId="15F674DD" w14:textId="77777777" w:rsidR="00C67EE3" w:rsidRPr="00EA059F" w:rsidRDefault="00C67EE3" w:rsidP="00C67EE3"/>
    <w:p w14:paraId="2AEE068C" w14:textId="77777777" w:rsidR="00C67EE3" w:rsidRPr="00EA059F" w:rsidRDefault="00C67EE3" w:rsidP="00C67EE3"/>
    <w:p w14:paraId="087DEE8C" w14:textId="77777777" w:rsidR="00C67EE3" w:rsidRPr="00EA059F" w:rsidRDefault="00C67EE3" w:rsidP="00C67EE3"/>
    <w:p w14:paraId="6235217C" w14:textId="77777777" w:rsidR="00C67EE3" w:rsidRPr="00EA059F" w:rsidRDefault="00C67EE3" w:rsidP="00C67EE3"/>
    <w:p w14:paraId="2B528DD4" w14:textId="77777777" w:rsidR="00C67EE3" w:rsidRPr="00EA059F" w:rsidRDefault="00C67EE3" w:rsidP="00C67EE3"/>
    <w:p w14:paraId="1917DA8E" w14:textId="77777777" w:rsidR="00C67EE3" w:rsidRPr="00EA059F" w:rsidRDefault="00C67EE3" w:rsidP="00C67EE3"/>
    <w:p w14:paraId="43283993" w14:textId="77777777" w:rsidR="00C67EE3" w:rsidRPr="00EA059F" w:rsidRDefault="00C67EE3" w:rsidP="00C67EE3"/>
    <w:p w14:paraId="79359AE2" w14:textId="77777777" w:rsidR="00C67EE3" w:rsidRPr="00EA059F" w:rsidRDefault="00C67EE3" w:rsidP="00C67EE3"/>
    <w:p w14:paraId="1883D22E" w14:textId="77777777" w:rsidR="00C67EE3" w:rsidRPr="00EA059F" w:rsidRDefault="00C67EE3" w:rsidP="00C67EE3"/>
    <w:p w14:paraId="1422EEC7" w14:textId="6E81DD09" w:rsidR="00C67EE3" w:rsidRPr="00EA059F" w:rsidRDefault="00C67EE3" w:rsidP="00C67EE3">
      <w:pPr>
        <w:tabs>
          <w:tab w:val="left" w:pos="3060"/>
        </w:tabs>
      </w:pPr>
      <w:r w:rsidRPr="00EA059F">
        <w:tab/>
      </w:r>
      <w:r w:rsidR="0081687C">
        <w:t>Šibeniku</w:t>
      </w:r>
      <w:r w:rsidRPr="00EA059F">
        <w:t xml:space="preserve">, </w:t>
      </w:r>
      <w:r w:rsidR="007C51E3" w:rsidRPr="00EA059F">
        <w:t>ožujak</w:t>
      </w:r>
      <w:r w:rsidRPr="00EA059F">
        <w:t xml:space="preserve"> 202</w:t>
      </w:r>
      <w:r w:rsidR="007C51E3" w:rsidRPr="00EA059F">
        <w:t>3</w:t>
      </w:r>
      <w:r w:rsidRPr="00EA059F">
        <w:t>.</w:t>
      </w:r>
    </w:p>
    <w:p w14:paraId="1B2F0763" w14:textId="77777777" w:rsidR="005D45ED" w:rsidRPr="00EA059F" w:rsidRDefault="005D45ED" w:rsidP="00E707D0">
      <w:pPr>
        <w:rPr>
          <w:sz w:val="20"/>
        </w:rPr>
      </w:pPr>
    </w:p>
    <w:p w14:paraId="763B1231" w14:textId="77777777" w:rsidR="005D45ED" w:rsidRPr="00EA059F" w:rsidRDefault="005D45ED">
      <w:pPr>
        <w:spacing w:after="160" w:line="259" w:lineRule="auto"/>
        <w:jc w:val="left"/>
        <w:rPr>
          <w:sz w:val="20"/>
        </w:rPr>
      </w:pPr>
      <w:r w:rsidRPr="00EA059F">
        <w:rPr>
          <w:sz w:val="20"/>
        </w:rPr>
        <w:br w:type="page"/>
      </w:r>
    </w:p>
    <w:p w14:paraId="5335C89A" w14:textId="77777777" w:rsidR="00E707D0" w:rsidRPr="00EA059F" w:rsidRDefault="00E707D0" w:rsidP="00E707D0">
      <w:pPr>
        <w:rPr>
          <w:sz w:val="20"/>
        </w:rPr>
      </w:pPr>
    </w:p>
    <w:tbl>
      <w:tblPr>
        <w:tblW w:w="98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236"/>
        <w:gridCol w:w="7642"/>
      </w:tblGrid>
      <w:tr w:rsidR="00E707D0" w:rsidRPr="00EA059F" w14:paraId="00542AAB" w14:textId="77777777" w:rsidTr="00D40FCA">
        <w:tc>
          <w:tcPr>
            <w:tcW w:w="1898" w:type="dxa"/>
            <w:tcBorders>
              <w:top w:val="single" w:sz="12" w:space="0" w:color="auto"/>
              <w:left w:val="single" w:sz="12" w:space="0" w:color="auto"/>
              <w:bottom w:val="single" w:sz="12" w:space="0" w:color="auto"/>
              <w:right w:val="single" w:sz="12" w:space="0" w:color="auto"/>
            </w:tcBorders>
          </w:tcPr>
          <w:p w14:paraId="515D9DE0" w14:textId="77777777" w:rsidR="00E707D0" w:rsidRPr="00EA059F" w:rsidRDefault="00E707D0">
            <w:pPr>
              <w:jc w:val="left"/>
              <w:rPr>
                <w:bCs/>
                <w:sz w:val="20"/>
              </w:rPr>
            </w:pPr>
            <w:bookmarkStart w:id="0" w:name="_Toc115772956"/>
            <w:r w:rsidRPr="00EA059F">
              <w:rPr>
                <w:bCs/>
                <w:sz w:val="20"/>
              </w:rPr>
              <w:t xml:space="preserve">NAZIV </w:t>
            </w:r>
            <w:r w:rsidR="00BA753A" w:rsidRPr="00EA059F">
              <w:rPr>
                <w:bCs/>
                <w:sz w:val="20"/>
              </w:rPr>
              <w:t>KORISNIKA</w:t>
            </w:r>
            <w:r w:rsidRPr="00EA059F">
              <w:rPr>
                <w:bCs/>
                <w:sz w:val="20"/>
              </w:rPr>
              <w:t>:</w:t>
            </w:r>
            <w:bookmarkEnd w:id="0"/>
          </w:p>
          <w:p w14:paraId="0F7E83BA" w14:textId="77777777" w:rsidR="00E707D0" w:rsidRPr="00EA059F" w:rsidRDefault="00E707D0">
            <w:pPr>
              <w:rPr>
                <w:bCs/>
                <w:sz w:val="20"/>
              </w:rPr>
            </w:pPr>
          </w:p>
          <w:p w14:paraId="4EE3066D" w14:textId="77777777" w:rsidR="00E707D0" w:rsidRPr="00EA059F" w:rsidRDefault="00E707D0">
            <w:pPr>
              <w:jc w:val="left"/>
              <w:rPr>
                <w:bCs/>
                <w:sz w:val="20"/>
              </w:rPr>
            </w:pPr>
          </w:p>
          <w:p w14:paraId="767A52A5" w14:textId="77777777" w:rsidR="00E707D0" w:rsidRPr="00EA059F" w:rsidRDefault="00E707D0">
            <w:pPr>
              <w:jc w:val="left"/>
              <w:rPr>
                <w:bCs/>
                <w:sz w:val="20"/>
              </w:rPr>
            </w:pPr>
          </w:p>
          <w:p w14:paraId="4DC175FB" w14:textId="77777777" w:rsidR="00E707D0" w:rsidRPr="00EA059F" w:rsidRDefault="00E707D0">
            <w:pPr>
              <w:jc w:val="left"/>
              <w:rPr>
                <w:bCs/>
                <w:sz w:val="20"/>
              </w:rPr>
            </w:pPr>
          </w:p>
          <w:p w14:paraId="11D809B5" w14:textId="3C730479" w:rsidR="00E707D0" w:rsidRDefault="00E707D0">
            <w:pPr>
              <w:jc w:val="left"/>
              <w:rPr>
                <w:bCs/>
                <w:sz w:val="20"/>
              </w:rPr>
            </w:pPr>
          </w:p>
          <w:p w14:paraId="237F65C2" w14:textId="696F881C" w:rsidR="001C0C4B" w:rsidRDefault="001C0C4B">
            <w:pPr>
              <w:jc w:val="left"/>
              <w:rPr>
                <w:bCs/>
                <w:sz w:val="20"/>
              </w:rPr>
            </w:pPr>
          </w:p>
          <w:p w14:paraId="76C582B2" w14:textId="1233CF6B" w:rsidR="001C0C4B" w:rsidRDefault="001C0C4B">
            <w:pPr>
              <w:jc w:val="left"/>
              <w:rPr>
                <w:bCs/>
                <w:sz w:val="20"/>
              </w:rPr>
            </w:pPr>
          </w:p>
          <w:p w14:paraId="68A8ECF2" w14:textId="3396FF25" w:rsidR="001C0C4B" w:rsidRDefault="001C0C4B">
            <w:pPr>
              <w:jc w:val="left"/>
              <w:rPr>
                <w:bCs/>
                <w:sz w:val="20"/>
              </w:rPr>
            </w:pPr>
          </w:p>
          <w:p w14:paraId="42C6F240" w14:textId="654869D9" w:rsidR="001C0C4B" w:rsidRDefault="001C0C4B">
            <w:pPr>
              <w:jc w:val="left"/>
              <w:rPr>
                <w:bCs/>
                <w:sz w:val="20"/>
              </w:rPr>
            </w:pPr>
          </w:p>
          <w:p w14:paraId="2611998D" w14:textId="77777777" w:rsidR="001C0C4B" w:rsidRPr="00EA059F" w:rsidRDefault="001C0C4B">
            <w:pPr>
              <w:jc w:val="left"/>
              <w:rPr>
                <w:bCs/>
                <w:sz w:val="20"/>
              </w:rPr>
            </w:pPr>
          </w:p>
          <w:p w14:paraId="27F93155" w14:textId="77777777" w:rsidR="00E707D0" w:rsidRPr="00EA059F" w:rsidRDefault="00E707D0">
            <w:pPr>
              <w:jc w:val="left"/>
              <w:rPr>
                <w:bCs/>
                <w:sz w:val="20"/>
              </w:rPr>
            </w:pPr>
          </w:p>
          <w:p w14:paraId="1DE655C9" w14:textId="204D0776" w:rsidR="00E707D0" w:rsidRPr="00EA059F" w:rsidRDefault="001C0C4B">
            <w:pPr>
              <w:jc w:val="left"/>
              <w:rPr>
                <w:bCs/>
                <w:sz w:val="20"/>
              </w:rPr>
            </w:pPr>
            <w:r>
              <w:rPr>
                <w:bCs/>
                <w:sz w:val="20"/>
              </w:rPr>
              <w:t>ZADAĆA:</w:t>
            </w:r>
          </w:p>
          <w:p w14:paraId="2875B392" w14:textId="77777777" w:rsidR="00E707D0" w:rsidRPr="00EA059F" w:rsidRDefault="00E707D0">
            <w:pPr>
              <w:jc w:val="left"/>
              <w:rPr>
                <w:bCs/>
                <w:sz w:val="20"/>
              </w:rPr>
            </w:pPr>
          </w:p>
          <w:p w14:paraId="4676C0AE" w14:textId="77777777" w:rsidR="00E707D0" w:rsidRPr="00EA059F" w:rsidRDefault="00E707D0">
            <w:pPr>
              <w:jc w:val="left"/>
              <w:rPr>
                <w:bCs/>
                <w:sz w:val="20"/>
              </w:rPr>
            </w:pPr>
          </w:p>
          <w:p w14:paraId="54CAA87A" w14:textId="77777777" w:rsidR="00E707D0" w:rsidRPr="00EA059F" w:rsidRDefault="00E707D0">
            <w:pPr>
              <w:jc w:val="left"/>
              <w:rPr>
                <w:bCs/>
                <w:sz w:val="20"/>
              </w:rPr>
            </w:pPr>
          </w:p>
          <w:p w14:paraId="7DAE4548" w14:textId="77777777" w:rsidR="00E707D0" w:rsidRPr="00EA059F" w:rsidRDefault="00E707D0">
            <w:pPr>
              <w:jc w:val="left"/>
              <w:rPr>
                <w:bCs/>
                <w:sz w:val="20"/>
              </w:rPr>
            </w:pPr>
          </w:p>
          <w:p w14:paraId="21A4C9C1" w14:textId="77777777" w:rsidR="00E707D0" w:rsidRPr="00EA059F" w:rsidRDefault="00E707D0">
            <w:pPr>
              <w:jc w:val="left"/>
              <w:rPr>
                <w:bCs/>
                <w:sz w:val="20"/>
              </w:rPr>
            </w:pPr>
          </w:p>
          <w:p w14:paraId="49DCA87C" w14:textId="77777777" w:rsidR="00E707D0" w:rsidRPr="00EA059F" w:rsidRDefault="00E707D0">
            <w:pPr>
              <w:jc w:val="left"/>
              <w:rPr>
                <w:bCs/>
                <w:sz w:val="20"/>
              </w:rPr>
            </w:pPr>
          </w:p>
          <w:p w14:paraId="31387FCE" w14:textId="77777777" w:rsidR="00E707D0" w:rsidRPr="00EA059F" w:rsidRDefault="00E707D0">
            <w:pPr>
              <w:jc w:val="left"/>
              <w:rPr>
                <w:bCs/>
                <w:sz w:val="20"/>
              </w:rPr>
            </w:pPr>
          </w:p>
          <w:p w14:paraId="5F8BC4BF" w14:textId="77777777" w:rsidR="00E707D0" w:rsidRPr="00EA059F" w:rsidRDefault="00E707D0">
            <w:pPr>
              <w:jc w:val="left"/>
              <w:rPr>
                <w:bCs/>
                <w:sz w:val="20"/>
              </w:rPr>
            </w:pPr>
          </w:p>
          <w:p w14:paraId="1007B519" w14:textId="77777777" w:rsidR="00E707D0" w:rsidRPr="00EA059F" w:rsidRDefault="00E707D0">
            <w:pPr>
              <w:jc w:val="left"/>
              <w:rPr>
                <w:bCs/>
                <w:sz w:val="20"/>
              </w:rPr>
            </w:pPr>
          </w:p>
          <w:p w14:paraId="12BB2E2B" w14:textId="77777777" w:rsidR="00E707D0" w:rsidRPr="00EA059F" w:rsidRDefault="00E707D0">
            <w:pPr>
              <w:jc w:val="left"/>
              <w:rPr>
                <w:bCs/>
                <w:sz w:val="20"/>
              </w:rPr>
            </w:pPr>
          </w:p>
          <w:p w14:paraId="31E6CFEF" w14:textId="77777777" w:rsidR="00E707D0" w:rsidRPr="00EA059F" w:rsidRDefault="00E707D0">
            <w:pPr>
              <w:jc w:val="left"/>
              <w:rPr>
                <w:bCs/>
                <w:sz w:val="20"/>
              </w:rPr>
            </w:pPr>
          </w:p>
          <w:p w14:paraId="7EC3D305" w14:textId="77777777" w:rsidR="00E707D0" w:rsidRPr="00EA059F" w:rsidRDefault="00E707D0">
            <w:pPr>
              <w:jc w:val="left"/>
              <w:rPr>
                <w:bCs/>
                <w:sz w:val="20"/>
              </w:rPr>
            </w:pPr>
          </w:p>
          <w:p w14:paraId="398366CB" w14:textId="77777777" w:rsidR="00E707D0" w:rsidRPr="00EA059F" w:rsidRDefault="00E707D0">
            <w:pPr>
              <w:jc w:val="left"/>
              <w:rPr>
                <w:bCs/>
                <w:sz w:val="20"/>
              </w:rPr>
            </w:pPr>
          </w:p>
          <w:p w14:paraId="010B5CE1" w14:textId="77777777" w:rsidR="00E707D0" w:rsidRPr="00EA059F" w:rsidRDefault="00E707D0">
            <w:pPr>
              <w:jc w:val="left"/>
              <w:rPr>
                <w:bCs/>
                <w:sz w:val="20"/>
              </w:rPr>
            </w:pPr>
          </w:p>
          <w:p w14:paraId="291C1B18" w14:textId="77777777" w:rsidR="001C0C4B" w:rsidRPr="00572A17" w:rsidRDefault="001C0C4B" w:rsidP="001C0C4B">
            <w:pPr>
              <w:rPr>
                <w:bCs/>
                <w:sz w:val="20"/>
              </w:rPr>
            </w:pPr>
            <w:r w:rsidRPr="00572A17">
              <w:rPr>
                <w:bCs/>
                <w:sz w:val="20"/>
              </w:rPr>
              <w:t>ORGANIZACIJSKA</w:t>
            </w:r>
          </w:p>
          <w:p w14:paraId="3648392B" w14:textId="77777777" w:rsidR="001C0C4B" w:rsidRPr="00572A17" w:rsidRDefault="001C0C4B" w:rsidP="001C0C4B">
            <w:pPr>
              <w:rPr>
                <w:bCs/>
                <w:sz w:val="20"/>
              </w:rPr>
            </w:pPr>
            <w:r w:rsidRPr="00572A17">
              <w:rPr>
                <w:bCs/>
                <w:sz w:val="20"/>
              </w:rPr>
              <w:t>STRUKTURA:</w:t>
            </w:r>
          </w:p>
          <w:p w14:paraId="0BC5EB1C" w14:textId="77777777" w:rsidR="001C0C4B" w:rsidRPr="00572A17" w:rsidRDefault="001C0C4B" w:rsidP="001C0C4B">
            <w:pPr>
              <w:rPr>
                <w:bCs/>
                <w:sz w:val="20"/>
              </w:rPr>
            </w:pPr>
          </w:p>
          <w:p w14:paraId="2BF6E321" w14:textId="77777777" w:rsidR="00E707D0" w:rsidRPr="00EA059F" w:rsidRDefault="00E707D0">
            <w:pPr>
              <w:jc w:val="left"/>
              <w:rPr>
                <w:bCs/>
                <w:sz w:val="20"/>
              </w:rPr>
            </w:pPr>
          </w:p>
          <w:p w14:paraId="39743617" w14:textId="77777777" w:rsidR="00E707D0" w:rsidRPr="00EA059F" w:rsidRDefault="00E707D0">
            <w:pPr>
              <w:jc w:val="left"/>
              <w:rPr>
                <w:bCs/>
                <w:sz w:val="20"/>
              </w:rPr>
            </w:pPr>
          </w:p>
          <w:p w14:paraId="3A4BF22D" w14:textId="77777777" w:rsidR="00E707D0" w:rsidRPr="00EA059F" w:rsidRDefault="00E707D0">
            <w:pPr>
              <w:jc w:val="left"/>
              <w:rPr>
                <w:bCs/>
                <w:sz w:val="20"/>
              </w:rPr>
            </w:pPr>
          </w:p>
          <w:p w14:paraId="0E967407" w14:textId="77777777" w:rsidR="00E707D0" w:rsidRPr="00EA059F" w:rsidRDefault="00E707D0">
            <w:pPr>
              <w:jc w:val="left"/>
              <w:rPr>
                <w:bCs/>
                <w:sz w:val="20"/>
              </w:rPr>
            </w:pPr>
          </w:p>
          <w:p w14:paraId="3CEDF58D" w14:textId="77777777" w:rsidR="00E707D0" w:rsidRPr="00EA059F" w:rsidRDefault="00E707D0">
            <w:pPr>
              <w:jc w:val="left"/>
              <w:rPr>
                <w:bCs/>
                <w:sz w:val="20"/>
              </w:rPr>
            </w:pPr>
          </w:p>
          <w:p w14:paraId="0FF2073B" w14:textId="77777777" w:rsidR="00E707D0" w:rsidRPr="00EA059F" w:rsidRDefault="00E707D0">
            <w:pPr>
              <w:jc w:val="left"/>
              <w:rPr>
                <w:bCs/>
                <w:sz w:val="20"/>
              </w:rPr>
            </w:pPr>
          </w:p>
          <w:p w14:paraId="530C1037" w14:textId="77777777" w:rsidR="00E707D0" w:rsidRPr="00EA059F" w:rsidRDefault="00E707D0">
            <w:pPr>
              <w:jc w:val="left"/>
              <w:rPr>
                <w:bCs/>
                <w:sz w:val="20"/>
              </w:rPr>
            </w:pPr>
          </w:p>
          <w:p w14:paraId="10D6E726" w14:textId="77777777" w:rsidR="00E707D0" w:rsidRPr="00EA059F" w:rsidRDefault="00E707D0">
            <w:pPr>
              <w:jc w:val="left"/>
              <w:rPr>
                <w:bCs/>
                <w:sz w:val="20"/>
              </w:rPr>
            </w:pPr>
          </w:p>
          <w:p w14:paraId="1F6E5621" w14:textId="77777777" w:rsidR="00C06800" w:rsidRPr="00EA059F" w:rsidRDefault="00C06800">
            <w:pPr>
              <w:jc w:val="left"/>
              <w:rPr>
                <w:bCs/>
                <w:sz w:val="20"/>
              </w:rPr>
            </w:pPr>
          </w:p>
          <w:p w14:paraId="66EAE1BD" w14:textId="77777777" w:rsidR="00C06800" w:rsidRPr="00EA059F" w:rsidRDefault="00C06800">
            <w:pPr>
              <w:jc w:val="left"/>
              <w:rPr>
                <w:bCs/>
                <w:sz w:val="20"/>
              </w:rPr>
            </w:pPr>
          </w:p>
          <w:p w14:paraId="5BE300E0" w14:textId="77777777" w:rsidR="00C06800" w:rsidRPr="00EA059F" w:rsidRDefault="00C06800">
            <w:pPr>
              <w:jc w:val="left"/>
              <w:rPr>
                <w:bCs/>
                <w:sz w:val="20"/>
              </w:rPr>
            </w:pPr>
          </w:p>
          <w:p w14:paraId="2EA57CD3" w14:textId="77777777" w:rsidR="00C06800" w:rsidRPr="00EA059F" w:rsidRDefault="00C06800">
            <w:pPr>
              <w:jc w:val="left"/>
              <w:rPr>
                <w:bCs/>
                <w:sz w:val="20"/>
              </w:rPr>
            </w:pPr>
          </w:p>
          <w:p w14:paraId="1DB27043" w14:textId="77777777" w:rsidR="00C06800" w:rsidRPr="00EA059F" w:rsidRDefault="00C06800">
            <w:pPr>
              <w:jc w:val="left"/>
              <w:rPr>
                <w:bCs/>
                <w:sz w:val="20"/>
              </w:rPr>
            </w:pPr>
          </w:p>
          <w:p w14:paraId="61898A5D" w14:textId="77777777" w:rsidR="00C06800" w:rsidRPr="00EA059F" w:rsidRDefault="00C06800">
            <w:pPr>
              <w:jc w:val="left"/>
              <w:rPr>
                <w:bCs/>
                <w:sz w:val="20"/>
              </w:rPr>
            </w:pPr>
          </w:p>
          <w:p w14:paraId="748DEB52" w14:textId="77777777" w:rsidR="00C06800" w:rsidRPr="00EA059F" w:rsidRDefault="00C06800">
            <w:pPr>
              <w:jc w:val="left"/>
              <w:rPr>
                <w:bCs/>
                <w:sz w:val="20"/>
              </w:rPr>
            </w:pPr>
          </w:p>
          <w:p w14:paraId="0389AB51" w14:textId="77777777" w:rsidR="00C06800" w:rsidRPr="00EA059F" w:rsidRDefault="00C06800">
            <w:pPr>
              <w:jc w:val="left"/>
              <w:rPr>
                <w:bCs/>
                <w:sz w:val="20"/>
              </w:rPr>
            </w:pPr>
          </w:p>
          <w:p w14:paraId="537E0616" w14:textId="77777777" w:rsidR="00C06800" w:rsidRPr="00EA059F" w:rsidRDefault="00C06800">
            <w:pPr>
              <w:jc w:val="left"/>
              <w:rPr>
                <w:bCs/>
                <w:sz w:val="20"/>
              </w:rPr>
            </w:pPr>
          </w:p>
          <w:p w14:paraId="24BC54A8" w14:textId="77777777" w:rsidR="00C06800" w:rsidRPr="00EA059F" w:rsidRDefault="00C06800">
            <w:pPr>
              <w:jc w:val="left"/>
              <w:rPr>
                <w:bCs/>
                <w:sz w:val="20"/>
              </w:rPr>
            </w:pPr>
          </w:p>
          <w:p w14:paraId="680882A0" w14:textId="77777777" w:rsidR="00C06800" w:rsidRPr="00EA059F" w:rsidRDefault="00C06800">
            <w:pPr>
              <w:jc w:val="left"/>
              <w:rPr>
                <w:bCs/>
                <w:sz w:val="20"/>
              </w:rPr>
            </w:pPr>
          </w:p>
          <w:p w14:paraId="29882CE9" w14:textId="77777777" w:rsidR="00C06800" w:rsidRPr="00EA059F" w:rsidRDefault="00C06800">
            <w:pPr>
              <w:jc w:val="left"/>
              <w:rPr>
                <w:bCs/>
                <w:sz w:val="20"/>
              </w:rPr>
            </w:pPr>
          </w:p>
          <w:p w14:paraId="682FB8FD" w14:textId="77777777" w:rsidR="00C06800" w:rsidRPr="00EA059F" w:rsidRDefault="00C06800">
            <w:pPr>
              <w:jc w:val="left"/>
              <w:rPr>
                <w:bCs/>
                <w:sz w:val="20"/>
              </w:rPr>
            </w:pPr>
          </w:p>
          <w:p w14:paraId="09D8B3A8" w14:textId="77777777" w:rsidR="00C06800" w:rsidRPr="00EA059F" w:rsidRDefault="00C06800">
            <w:pPr>
              <w:jc w:val="left"/>
              <w:rPr>
                <w:bCs/>
                <w:sz w:val="20"/>
              </w:rPr>
            </w:pPr>
          </w:p>
          <w:p w14:paraId="5970DD2A" w14:textId="77777777" w:rsidR="00C06800" w:rsidRPr="00EA059F" w:rsidRDefault="00C06800">
            <w:pPr>
              <w:jc w:val="left"/>
              <w:rPr>
                <w:bCs/>
                <w:sz w:val="20"/>
              </w:rPr>
            </w:pPr>
          </w:p>
          <w:p w14:paraId="59E189BE" w14:textId="77777777" w:rsidR="00C06800" w:rsidRPr="00EA059F" w:rsidRDefault="00C06800">
            <w:pPr>
              <w:jc w:val="left"/>
              <w:rPr>
                <w:bCs/>
                <w:sz w:val="20"/>
              </w:rPr>
            </w:pPr>
          </w:p>
          <w:p w14:paraId="3C6E3708" w14:textId="77777777" w:rsidR="00C06800" w:rsidRPr="00EA059F" w:rsidRDefault="00C06800">
            <w:pPr>
              <w:jc w:val="left"/>
              <w:rPr>
                <w:bCs/>
                <w:sz w:val="20"/>
              </w:rPr>
            </w:pPr>
          </w:p>
          <w:p w14:paraId="48315D12" w14:textId="77777777" w:rsidR="00B41555" w:rsidRPr="00EA059F" w:rsidRDefault="00B41555" w:rsidP="00B41555">
            <w:pPr>
              <w:pBdr>
                <w:bottom w:val="single" w:sz="4" w:space="1" w:color="auto"/>
              </w:pBdr>
              <w:jc w:val="left"/>
              <w:rPr>
                <w:bCs/>
                <w:sz w:val="20"/>
              </w:rPr>
            </w:pPr>
          </w:p>
        </w:tc>
        <w:tc>
          <w:tcPr>
            <w:tcW w:w="236" w:type="dxa"/>
            <w:tcBorders>
              <w:top w:val="nil"/>
              <w:left w:val="single" w:sz="12" w:space="0" w:color="auto"/>
              <w:bottom w:val="nil"/>
              <w:right w:val="single" w:sz="12" w:space="0" w:color="auto"/>
            </w:tcBorders>
          </w:tcPr>
          <w:p w14:paraId="28CC6A0F" w14:textId="77777777" w:rsidR="00E707D0" w:rsidRPr="00EA059F" w:rsidRDefault="00E707D0">
            <w:pPr>
              <w:rPr>
                <w:sz w:val="20"/>
              </w:rPr>
            </w:pPr>
          </w:p>
        </w:tc>
        <w:tc>
          <w:tcPr>
            <w:tcW w:w="7683" w:type="dxa"/>
            <w:tcBorders>
              <w:top w:val="single" w:sz="12" w:space="0" w:color="auto"/>
              <w:left w:val="single" w:sz="12" w:space="0" w:color="auto"/>
              <w:bottom w:val="single" w:sz="12" w:space="0" w:color="auto"/>
              <w:right w:val="single" w:sz="12" w:space="0" w:color="auto"/>
            </w:tcBorders>
          </w:tcPr>
          <w:p w14:paraId="5248651E" w14:textId="77777777" w:rsidR="001C0C4B" w:rsidRPr="00142BE2" w:rsidRDefault="001C0C4B" w:rsidP="001C0C4B">
            <w:pPr>
              <w:pStyle w:val="Bezproreda"/>
              <w:jc w:val="both"/>
              <w:rPr>
                <w:rFonts w:ascii="Times New Roman" w:hAnsi="Times New Roman"/>
                <w:sz w:val="20"/>
                <w:szCs w:val="20"/>
              </w:rPr>
            </w:pPr>
            <w:r w:rsidRPr="00142BE2">
              <w:rPr>
                <w:rFonts w:ascii="Times New Roman" w:hAnsi="Times New Roman"/>
                <w:b/>
                <w:sz w:val="20"/>
                <w:szCs w:val="20"/>
              </w:rPr>
              <w:t>Dom za starije i nemoćne osobe ''Cvjetni dom'' Šibenik</w:t>
            </w:r>
            <w:r w:rsidRPr="00142BE2">
              <w:rPr>
                <w:rFonts w:ascii="Times New Roman" w:hAnsi="Times New Roman"/>
                <w:sz w:val="20"/>
                <w:szCs w:val="20"/>
              </w:rPr>
              <w:t xml:space="preserve"> (dalje u tekstu: Dom) javna je ustanova socijalne skrbi koja je sa svojim radom započela 1975. godine. </w:t>
            </w:r>
          </w:p>
          <w:p w14:paraId="3E5BFF66" w14:textId="77777777" w:rsidR="001C0C4B" w:rsidRPr="00142BE2" w:rsidRDefault="001C0C4B" w:rsidP="001C0C4B">
            <w:pPr>
              <w:pStyle w:val="Bezproreda"/>
              <w:jc w:val="both"/>
              <w:rPr>
                <w:rFonts w:ascii="Times New Roman" w:hAnsi="Times New Roman"/>
                <w:sz w:val="20"/>
                <w:szCs w:val="20"/>
              </w:rPr>
            </w:pPr>
            <w:r w:rsidRPr="00142BE2">
              <w:rPr>
                <w:rFonts w:ascii="Times New Roman" w:hAnsi="Times New Roman"/>
                <w:sz w:val="20"/>
                <w:szCs w:val="20"/>
              </w:rPr>
              <w:t>Djeluje na jednoj lokaciji, u Šibeniku, u ulici Branitelja Domovinskog rata 2F, na površini od ukupno 9.500 m2.</w:t>
            </w:r>
          </w:p>
          <w:p w14:paraId="6A61BB2D" w14:textId="77777777" w:rsidR="001C0C4B" w:rsidRPr="00142BE2" w:rsidRDefault="001C0C4B" w:rsidP="001C0C4B">
            <w:pPr>
              <w:pStyle w:val="Bezproreda"/>
              <w:jc w:val="both"/>
              <w:rPr>
                <w:rFonts w:ascii="Times New Roman" w:hAnsi="Times New Roman"/>
                <w:sz w:val="20"/>
                <w:szCs w:val="20"/>
              </w:rPr>
            </w:pPr>
            <w:r w:rsidRPr="00142BE2">
              <w:rPr>
                <w:rFonts w:ascii="Times New Roman" w:hAnsi="Times New Roman"/>
                <w:sz w:val="20"/>
                <w:szCs w:val="20"/>
              </w:rPr>
              <w:t>Osnivač Doma je Republika Hrvatska, a prava i dužnosti osnivača od 2002. godine obnaša Šibensko – kninska županija.</w:t>
            </w:r>
          </w:p>
          <w:p w14:paraId="35955CDC" w14:textId="77777777" w:rsidR="00931C8B" w:rsidRPr="00EA059F" w:rsidRDefault="00931C8B">
            <w:pPr>
              <w:rPr>
                <w:b/>
                <w:i/>
                <w:sz w:val="20"/>
              </w:rPr>
            </w:pPr>
          </w:p>
          <w:p w14:paraId="22AE9218" w14:textId="0C3C8966" w:rsidR="00E707D0" w:rsidRDefault="00E707D0" w:rsidP="001C0C4B">
            <w:pPr>
              <w:pStyle w:val="Odlomakpopisa"/>
              <w:ind w:left="360"/>
              <w:jc w:val="both"/>
              <w:rPr>
                <w:bCs/>
                <w:sz w:val="20"/>
              </w:rPr>
            </w:pPr>
          </w:p>
          <w:p w14:paraId="096FB2FF" w14:textId="1D32A92B" w:rsidR="001C0C4B" w:rsidRDefault="001C0C4B" w:rsidP="001C0C4B">
            <w:pPr>
              <w:pStyle w:val="Odlomakpopisa"/>
              <w:ind w:left="360"/>
              <w:jc w:val="both"/>
              <w:rPr>
                <w:bCs/>
                <w:sz w:val="20"/>
              </w:rPr>
            </w:pPr>
          </w:p>
          <w:p w14:paraId="3B90A9DE" w14:textId="37D17BEC" w:rsidR="001C0C4B" w:rsidRDefault="001C0C4B" w:rsidP="001C0C4B">
            <w:pPr>
              <w:pStyle w:val="Odlomakpopisa"/>
              <w:ind w:left="360"/>
              <w:jc w:val="both"/>
              <w:rPr>
                <w:bCs/>
                <w:sz w:val="20"/>
              </w:rPr>
            </w:pPr>
          </w:p>
          <w:p w14:paraId="7A8BD124" w14:textId="60E34C0F" w:rsidR="001C0C4B" w:rsidRDefault="001C0C4B" w:rsidP="001C0C4B">
            <w:pPr>
              <w:pStyle w:val="Odlomakpopisa"/>
              <w:ind w:left="360"/>
              <w:jc w:val="both"/>
              <w:rPr>
                <w:bCs/>
                <w:sz w:val="20"/>
              </w:rPr>
            </w:pPr>
          </w:p>
          <w:p w14:paraId="0AE9D091" w14:textId="46F2FA7B" w:rsidR="001C0C4B" w:rsidRDefault="001C0C4B" w:rsidP="001C0C4B">
            <w:pPr>
              <w:pStyle w:val="Odlomakpopisa"/>
              <w:ind w:left="360"/>
              <w:jc w:val="both"/>
              <w:rPr>
                <w:bCs/>
                <w:sz w:val="20"/>
              </w:rPr>
            </w:pPr>
          </w:p>
          <w:p w14:paraId="7280162D" w14:textId="77777777" w:rsidR="001C0C4B" w:rsidRDefault="001C0C4B" w:rsidP="001C0C4B">
            <w:pPr>
              <w:pStyle w:val="Odlomakpopisa"/>
              <w:ind w:left="360"/>
              <w:jc w:val="both"/>
              <w:rPr>
                <w:bCs/>
                <w:sz w:val="20"/>
              </w:rPr>
            </w:pPr>
          </w:p>
          <w:p w14:paraId="76E9A8C9" w14:textId="77777777" w:rsidR="001C0C4B" w:rsidRPr="001C0C4B" w:rsidRDefault="001C0C4B" w:rsidP="001C0C4B">
            <w:pPr>
              <w:rPr>
                <w:bCs/>
                <w:sz w:val="20"/>
              </w:rPr>
            </w:pPr>
          </w:p>
          <w:p w14:paraId="56C0EA37" w14:textId="77777777" w:rsidR="001C0C4B" w:rsidRPr="00142BE2" w:rsidRDefault="001C0C4B" w:rsidP="001C0C4B">
            <w:pPr>
              <w:pStyle w:val="Bezproreda"/>
              <w:jc w:val="both"/>
              <w:rPr>
                <w:rFonts w:ascii="Times New Roman" w:hAnsi="Times New Roman"/>
                <w:sz w:val="20"/>
                <w:szCs w:val="20"/>
              </w:rPr>
            </w:pPr>
            <w:r w:rsidRPr="00142BE2">
              <w:rPr>
                <w:rFonts w:ascii="Times New Roman" w:hAnsi="Times New Roman"/>
                <w:sz w:val="20"/>
                <w:szCs w:val="20"/>
              </w:rPr>
              <w:t>Dom starijim i nemoćnim osobama u okviru dugotrajnog smještaja pruža usluge stanovanja, prehrane, njege i brige o zdravlju, osobnoj higijeni, čistoći rublja i prostora, socijalnu skrb te organiziranja radnih aktivnosti i korištenja slobodnog vremena.</w:t>
            </w:r>
          </w:p>
          <w:p w14:paraId="41E632EC" w14:textId="77777777" w:rsidR="001C0C4B" w:rsidRPr="00142BE2" w:rsidRDefault="001C0C4B" w:rsidP="001C0C4B">
            <w:pPr>
              <w:pStyle w:val="Bezproreda"/>
              <w:jc w:val="both"/>
              <w:rPr>
                <w:rFonts w:ascii="Times New Roman" w:hAnsi="Times New Roman"/>
                <w:sz w:val="20"/>
                <w:szCs w:val="20"/>
              </w:rPr>
            </w:pPr>
            <w:r w:rsidRPr="00142BE2">
              <w:rPr>
                <w:rFonts w:ascii="Times New Roman" w:hAnsi="Times New Roman"/>
                <w:sz w:val="20"/>
                <w:szCs w:val="20"/>
              </w:rPr>
              <w:t xml:space="preserve">U okviru svoje djelatnosti Dom pruža i uslugu pomoći u kući kroz organiziranu prehranu-    izdavanje ručkova. Za potrebe građana treće životne dobi koji nisu u mogućnosti kuhati u svojim domovima kroz ovaj oblik </w:t>
            </w:r>
            <w:proofErr w:type="spellStart"/>
            <w:r w:rsidRPr="00142BE2">
              <w:rPr>
                <w:rFonts w:ascii="Times New Roman" w:hAnsi="Times New Roman"/>
                <w:sz w:val="20"/>
                <w:szCs w:val="20"/>
              </w:rPr>
              <w:t>izvaninstitucijske</w:t>
            </w:r>
            <w:proofErr w:type="spellEnd"/>
            <w:r w:rsidRPr="00142BE2">
              <w:rPr>
                <w:rFonts w:ascii="Times New Roman" w:hAnsi="Times New Roman"/>
                <w:sz w:val="20"/>
                <w:szCs w:val="20"/>
              </w:rPr>
              <w:t xml:space="preserve"> skrbi kuha se 50 obroka za ručak, na  temelju ugovora koji  se potpisuje s korisnicima tih obroka. Građani koji nisu u stanju doći po ručak sami ili ručati u Domu, ručak im dostavlja </w:t>
            </w:r>
            <w:r w:rsidRPr="00142BE2">
              <w:rPr>
                <w:rFonts w:ascii="Times New Roman" w:hAnsi="Times New Roman"/>
                <w:i/>
                <w:sz w:val="20"/>
                <w:szCs w:val="20"/>
              </w:rPr>
              <w:t>Centar za pružanje usluga u zajednici Grada Šibenika</w:t>
            </w:r>
            <w:r w:rsidRPr="00142BE2">
              <w:rPr>
                <w:rFonts w:ascii="Times New Roman" w:hAnsi="Times New Roman"/>
                <w:sz w:val="20"/>
                <w:szCs w:val="20"/>
              </w:rPr>
              <w:t xml:space="preserve">, temeljem sklopljenog ugovora istih sa tom ustanovom. </w:t>
            </w:r>
          </w:p>
          <w:p w14:paraId="00EEEEC7" w14:textId="77777777" w:rsidR="001C0C4B" w:rsidRDefault="001C0C4B" w:rsidP="001C0C4B">
            <w:pPr>
              <w:pStyle w:val="Odlomakpopisa"/>
              <w:ind w:left="360"/>
              <w:jc w:val="both"/>
              <w:rPr>
                <w:bCs/>
                <w:sz w:val="20"/>
              </w:rPr>
            </w:pPr>
          </w:p>
          <w:p w14:paraId="7A0604A1" w14:textId="77777777" w:rsidR="001C0C4B" w:rsidRDefault="001C0C4B" w:rsidP="001C0C4B">
            <w:pPr>
              <w:pStyle w:val="Odlomakpopisa"/>
              <w:ind w:left="360"/>
              <w:jc w:val="both"/>
              <w:rPr>
                <w:bCs/>
                <w:sz w:val="20"/>
              </w:rPr>
            </w:pPr>
          </w:p>
          <w:p w14:paraId="335F3B16" w14:textId="77777777" w:rsidR="001C0C4B" w:rsidRDefault="001C0C4B" w:rsidP="001C0C4B">
            <w:pPr>
              <w:pStyle w:val="Odlomakpopisa"/>
              <w:ind w:left="360"/>
              <w:jc w:val="both"/>
              <w:rPr>
                <w:bCs/>
                <w:sz w:val="20"/>
              </w:rPr>
            </w:pPr>
          </w:p>
          <w:p w14:paraId="7E94A448" w14:textId="77777777" w:rsidR="001C0C4B" w:rsidRDefault="001C0C4B" w:rsidP="001C0C4B">
            <w:pPr>
              <w:pStyle w:val="Odlomakpopisa"/>
              <w:ind w:left="360"/>
              <w:jc w:val="both"/>
              <w:rPr>
                <w:bCs/>
                <w:sz w:val="20"/>
              </w:rPr>
            </w:pPr>
          </w:p>
          <w:p w14:paraId="74A3B6B0" w14:textId="77777777" w:rsidR="001C0C4B" w:rsidRDefault="001C0C4B" w:rsidP="001C0C4B">
            <w:pPr>
              <w:pStyle w:val="Odlomakpopisa"/>
              <w:ind w:left="360"/>
              <w:jc w:val="both"/>
              <w:rPr>
                <w:bCs/>
                <w:sz w:val="20"/>
              </w:rPr>
            </w:pPr>
          </w:p>
          <w:p w14:paraId="49210E95" w14:textId="77777777" w:rsidR="001C0C4B" w:rsidRPr="001C0C4B" w:rsidRDefault="001C0C4B" w:rsidP="001C0C4B">
            <w:pPr>
              <w:rPr>
                <w:bCs/>
                <w:sz w:val="20"/>
              </w:rPr>
            </w:pPr>
          </w:p>
          <w:p w14:paraId="74392F88" w14:textId="77777777" w:rsidR="001C0C4B" w:rsidRDefault="001C0C4B" w:rsidP="001C0C4B">
            <w:pPr>
              <w:pStyle w:val="Odlomakpopisa"/>
              <w:ind w:left="360"/>
              <w:jc w:val="both"/>
              <w:rPr>
                <w:bCs/>
                <w:sz w:val="20"/>
              </w:rPr>
            </w:pPr>
          </w:p>
          <w:p w14:paraId="07A49465" w14:textId="77777777" w:rsidR="001C0C4B" w:rsidRPr="00A65BC0" w:rsidRDefault="001C0C4B" w:rsidP="001C0C4B">
            <w:pPr>
              <w:rPr>
                <w:sz w:val="20"/>
              </w:rPr>
            </w:pPr>
            <w:r w:rsidRPr="00A65BC0">
              <w:rPr>
                <w:sz w:val="20"/>
              </w:rPr>
              <w:t>Javna  ustanova socijalne skrbi</w:t>
            </w:r>
          </w:p>
          <w:p w14:paraId="4FDD94C6" w14:textId="77777777" w:rsidR="001C0C4B" w:rsidRPr="00A65BC0" w:rsidRDefault="001C0C4B" w:rsidP="001C0C4B">
            <w:pPr>
              <w:rPr>
                <w:sz w:val="20"/>
              </w:rPr>
            </w:pPr>
            <w:r w:rsidRPr="00A65BC0">
              <w:rPr>
                <w:sz w:val="20"/>
              </w:rPr>
              <w:t>U Domu su ustrojeni sljedeći Odjeli:</w:t>
            </w:r>
          </w:p>
          <w:p w14:paraId="02A13E9C" w14:textId="77777777" w:rsidR="001C0C4B" w:rsidRPr="00A65BC0" w:rsidRDefault="001C0C4B" w:rsidP="001C0C4B">
            <w:pPr>
              <w:pStyle w:val="Odlomakpopisa"/>
              <w:numPr>
                <w:ilvl w:val="0"/>
                <w:numId w:val="15"/>
              </w:numPr>
              <w:jc w:val="both"/>
              <w:rPr>
                <w:sz w:val="20"/>
              </w:rPr>
            </w:pPr>
            <w:r w:rsidRPr="00A65BC0">
              <w:rPr>
                <w:sz w:val="20"/>
              </w:rPr>
              <w:t>Odjel financijsko-računovodstvenih poslova</w:t>
            </w:r>
          </w:p>
          <w:p w14:paraId="7EEB8F81" w14:textId="77777777" w:rsidR="001C0C4B" w:rsidRPr="00A65BC0" w:rsidRDefault="001C0C4B" w:rsidP="001C0C4B">
            <w:pPr>
              <w:pStyle w:val="Odlomakpopisa"/>
              <w:numPr>
                <w:ilvl w:val="0"/>
                <w:numId w:val="15"/>
              </w:numPr>
              <w:jc w:val="both"/>
              <w:rPr>
                <w:sz w:val="20"/>
              </w:rPr>
            </w:pPr>
            <w:r w:rsidRPr="00A65BC0">
              <w:rPr>
                <w:sz w:val="20"/>
              </w:rPr>
              <w:t>Odjel za brigu o zdravlju i njegu korisnika</w:t>
            </w:r>
          </w:p>
          <w:p w14:paraId="2DED47D8" w14:textId="77777777" w:rsidR="001C0C4B" w:rsidRPr="00A65BC0" w:rsidRDefault="001C0C4B" w:rsidP="001C0C4B">
            <w:pPr>
              <w:pStyle w:val="Odlomakpopisa"/>
              <w:numPr>
                <w:ilvl w:val="0"/>
                <w:numId w:val="15"/>
              </w:numPr>
              <w:jc w:val="both"/>
              <w:rPr>
                <w:sz w:val="20"/>
              </w:rPr>
            </w:pPr>
            <w:r w:rsidRPr="00A65BC0">
              <w:rPr>
                <w:sz w:val="20"/>
              </w:rPr>
              <w:t>Odjel prehrane</w:t>
            </w:r>
          </w:p>
          <w:p w14:paraId="02E9FD51" w14:textId="77777777" w:rsidR="001C0C4B" w:rsidRPr="00A65BC0" w:rsidRDefault="001C0C4B" w:rsidP="001C0C4B">
            <w:pPr>
              <w:pStyle w:val="Odlomakpopisa"/>
              <w:numPr>
                <w:ilvl w:val="0"/>
                <w:numId w:val="15"/>
              </w:numPr>
              <w:jc w:val="both"/>
              <w:rPr>
                <w:sz w:val="20"/>
              </w:rPr>
            </w:pPr>
            <w:r w:rsidRPr="00A65BC0">
              <w:rPr>
                <w:sz w:val="20"/>
              </w:rPr>
              <w:t>Odjel održavanja i čišćenja</w:t>
            </w:r>
          </w:p>
          <w:p w14:paraId="65A7C9B7" w14:textId="77777777" w:rsidR="001C0C4B" w:rsidRPr="00A65BC0" w:rsidRDefault="001C0C4B" w:rsidP="001C0C4B">
            <w:pPr>
              <w:ind w:left="360"/>
              <w:rPr>
                <w:sz w:val="20"/>
              </w:rPr>
            </w:pPr>
            <w:r w:rsidRPr="00A65BC0">
              <w:rPr>
                <w:sz w:val="20"/>
              </w:rPr>
              <w:t>Poslovi socijalnog rada i radne terapije te poslovi tajnika ustanove pod neposrednim su rukovođenjem ravnatelja</w:t>
            </w:r>
          </w:p>
          <w:p w14:paraId="0E285C23" w14:textId="77777777" w:rsidR="001C0C4B" w:rsidRPr="00572A17" w:rsidRDefault="001C0C4B" w:rsidP="001C0C4B">
            <w:pPr>
              <w:rPr>
                <w:bCs/>
                <w:sz w:val="20"/>
              </w:rPr>
            </w:pPr>
          </w:p>
          <w:p w14:paraId="748A7FC2" w14:textId="143945D8" w:rsidR="001C0C4B" w:rsidRPr="00EA059F" w:rsidRDefault="001C0C4B" w:rsidP="001C0C4B">
            <w:pPr>
              <w:pStyle w:val="Odlomakpopisa"/>
              <w:ind w:left="360"/>
              <w:jc w:val="both"/>
              <w:rPr>
                <w:bCs/>
                <w:sz w:val="20"/>
              </w:rPr>
            </w:pPr>
          </w:p>
        </w:tc>
      </w:tr>
    </w:tbl>
    <w:p w14:paraId="63F75A90" w14:textId="1CCCF660" w:rsidR="001C319E" w:rsidRPr="00EA059F" w:rsidRDefault="001C319E" w:rsidP="001C319E">
      <w:pPr>
        <w:jc w:val="left"/>
        <w:rPr>
          <w:sz w:val="20"/>
        </w:rPr>
        <w:sectPr w:rsidR="001C319E" w:rsidRPr="00EA059F">
          <w:footerReference w:type="default" r:id="rId8"/>
          <w:pgSz w:w="11906" w:h="16838"/>
          <w:pgMar w:top="1417" w:right="1417" w:bottom="1417" w:left="1417" w:header="708" w:footer="708" w:gutter="0"/>
          <w:cols w:space="720"/>
        </w:sectPr>
      </w:pPr>
      <w:r w:rsidRPr="00EA059F">
        <w:t xml:space="preserve">      </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230"/>
        <w:gridCol w:w="6965"/>
      </w:tblGrid>
      <w:tr w:rsidR="00E707D0" w:rsidRPr="00EA059F" w14:paraId="54BBCA27" w14:textId="77777777" w:rsidTr="00E707D0">
        <w:tc>
          <w:tcPr>
            <w:tcW w:w="2448" w:type="dxa"/>
            <w:tcBorders>
              <w:top w:val="single" w:sz="12" w:space="0" w:color="auto"/>
              <w:left w:val="single" w:sz="12" w:space="0" w:color="auto"/>
              <w:bottom w:val="single" w:sz="12" w:space="0" w:color="auto"/>
              <w:right w:val="single" w:sz="12" w:space="0" w:color="auto"/>
            </w:tcBorders>
          </w:tcPr>
          <w:p w14:paraId="235A3895" w14:textId="77777777" w:rsidR="00C56B5F" w:rsidRPr="00EA059F" w:rsidRDefault="00C56B5F">
            <w:pPr>
              <w:jc w:val="left"/>
              <w:rPr>
                <w:bCs/>
                <w:sz w:val="20"/>
              </w:rPr>
            </w:pPr>
          </w:p>
          <w:p w14:paraId="57395FAE" w14:textId="77777777" w:rsidR="001C319E" w:rsidRPr="00EA059F" w:rsidRDefault="001C319E">
            <w:pPr>
              <w:jc w:val="left"/>
              <w:rPr>
                <w:bCs/>
                <w:sz w:val="20"/>
              </w:rPr>
            </w:pPr>
          </w:p>
          <w:p w14:paraId="4F186EDA" w14:textId="77777777" w:rsidR="001C319E" w:rsidRPr="00EA059F" w:rsidRDefault="001C319E">
            <w:pPr>
              <w:jc w:val="left"/>
              <w:rPr>
                <w:bCs/>
                <w:sz w:val="20"/>
              </w:rPr>
            </w:pPr>
          </w:p>
          <w:p w14:paraId="77617676" w14:textId="77777777" w:rsidR="00E56A49" w:rsidRPr="00EA059F" w:rsidRDefault="00E56A49">
            <w:pPr>
              <w:jc w:val="left"/>
              <w:rPr>
                <w:bCs/>
                <w:sz w:val="20"/>
              </w:rPr>
            </w:pPr>
          </w:p>
          <w:p w14:paraId="710A81D4" w14:textId="77777777" w:rsidR="00E56A49" w:rsidRPr="00EA059F" w:rsidRDefault="00E56A49">
            <w:pPr>
              <w:jc w:val="left"/>
              <w:rPr>
                <w:bCs/>
                <w:sz w:val="20"/>
              </w:rPr>
            </w:pPr>
          </w:p>
          <w:p w14:paraId="3B2390AF" w14:textId="77777777" w:rsidR="00E56A49" w:rsidRPr="00EA059F" w:rsidRDefault="00E56A49">
            <w:pPr>
              <w:jc w:val="left"/>
              <w:rPr>
                <w:bCs/>
                <w:sz w:val="20"/>
              </w:rPr>
            </w:pPr>
            <w:r w:rsidRPr="00EA059F">
              <w:rPr>
                <w:bCs/>
                <w:sz w:val="20"/>
              </w:rPr>
              <w:t>NAZIV PROGRAMA</w:t>
            </w:r>
          </w:p>
          <w:p w14:paraId="5E726E5A" w14:textId="77777777" w:rsidR="00E56A49" w:rsidRPr="00EA059F" w:rsidRDefault="00E56A49">
            <w:pPr>
              <w:jc w:val="left"/>
              <w:rPr>
                <w:bCs/>
                <w:sz w:val="20"/>
              </w:rPr>
            </w:pPr>
          </w:p>
          <w:p w14:paraId="6700584C" w14:textId="77777777" w:rsidR="00E56A49" w:rsidRPr="00EA059F" w:rsidRDefault="00E56A49">
            <w:pPr>
              <w:jc w:val="left"/>
              <w:rPr>
                <w:bCs/>
                <w:sz w:val="20"/>
              </w:rPr>
            </w:pPr>
          </w:p>
          <w:p w14:paraId="13484124" w14:textId="77777777" w:rsidR="00E56A49" w:rsidRPr="00EA059F" w:rsidRDefault="00E56A49">
            <w:pPr>
              <w:jc w:val="left"/>
              <w:rPr>
                <w:bCs/>
                <w:sz w:val="20"/>
              </w:rPr>
            </w:pPr>
          </w:p>
          <w:p w14:paraId="55F7BA46" w14:textId="77777777" w:rsidR="00E56A49" w:rsidRPr="00EA059F" w:rsidRDefault="00E56A49">
            <w:pPr>
              <w:jc w:val="left"/>
              <w:rPr>
                <w:bCs/>
                <w:sz w:val="20"/>
              </w:rPr>
            </w:pPr>
            <w:r w:rsidRPr="00EA059F">
              <w:rPr>
                <w:bCs/>
                <w:sz w:val="20"/>
              </w:rPr>
              <w:t>OPIS PROGRAMA,</w:t>
            </w:r>
            <w:r w:rsidR="00AF1FD6" w:rsidRPr="00EA059F">
              <w:rPr>
                <w:bCs/>
                <w:sz w:val="20"/>
              </w:rPr>
              <w:t xml:space="preserve"> </w:t>
            </w:r>
            <w:r w:rsidRPr="00EA059F">
              <w:rPr>
                <w:bCs/>
                <w:sz w:val="20"/>
              </w:rPr>
              <w:t>OPĆI  I POSEBNI CILJEVI</w:t>
            </w:r>
          </w:p>
          <w:p w14:paraId="1BB1F21D" w14:textId="77777777" w:rsidR="0006796A" w:rsidRPr="00EA059F" w:rsidRDefault="0006796A">
            <w:pPr>
              <w:jc w:val="left"/>
              <w:rPr>
                <w:bCs/>
                <w:sz w:val="20"/>
              </w:rPr>
            </w:pPr>
          </w:p>
          <w:p w14:paraId="14A1FE7B" w14:textId="77777777" w:rsidR="0006796A" w:rsidRPr="00EA059F" w:rsidRDefault="0006796A">
            <w:pPr>
              <w:jc w:val="left"/>
              <w:rPr>
                <w:bCs/>
                <w:sz w:val="20"/>
              </w:rPr>
            </w:pPr>
          </w:p>
          <w:p w14:paraId="25AC7426" w14:textId="77777777" w:rsidR="0006796A" w:rsidRPr="00EA059F" w:rsidRDefault="0006796A">
            <w:pPr>
              <w:jc w:val="left"/>
              <w:rPr>
                <w:bCs/>
                <w:sz w:val="20"/>
              </w:rPr>
            </w:pPr>
          </w:p>
          <w:p w14:paraId="63F0A9DF" w14:textId="77777777" w:rsidR="0006796A" w:rsidRPr="00EA059F" w:rsidRDefault="0006796A">
            <w:pPr>
              <w:jc w:val="left"/>
              <w:rPr>
                <w:bCs/>
                <w:sz w:val="20"/>
              </w:rPr>
            </w:pPr>
          </w:p>
          <w:p w14:paraId="22B1C893" w14:textId="77777777" w:rsidR="0006796A" w:rsidRPr="00EA059F" w:rsidRDefault="0006796A">
            <w:pPr>
              <w:jc w:val="left"/>
              <w:rPr>
                <w:bCs/>
                <w:sz w:val="20"/>
              </w:rPr>
            </w:pPr>
          </w:p>
          <w:p w14:paraId="19686CD9" w14:textId="77777777" w:rsidR="0006796A" w:rsidRPr="00EA059F" w:rsidRDefault="0006796A">
            <w:pPr>
              <w:jc w:val="left"/>
              <w:rPr>
                <w:bCs/>
                <w:sz w:val="20"/>
              </w:rPr>
            </w:pPr>
          </w:p>
          <w:p w14:paraId="56247235" w14:textId="77777777" w:rsidR="0006796A" w:rsidRPr="00EA059F" w:rsidRDefault="0006796A">
            <w:pPr>
              <w:jc w:val="left"/>
              <w:rPr>
                <w:bCs/>
                <w:sz w:val="20"/>
              </w:rPr>
            </w:pPr>
          </w:p>
          <w:p w14:paraId="4F3E4FFE" w14:textId="77777777" w:rsidR="0006796A" w:rsidRPr="00EA059F" w:rsidRDefault="0006796A">
            <w:pPr>
              <w:jc w:val="left"/>
              <w:rPr>
                <w:bCs/>
                <w:sz w:val="20"/>
              </w:rPr>
            </w:pPr>
          </w:p>
          <w:p w14:paraId="248F9CF7" w14:textId="77777777" w:rsidR="0006796A" w:rsidRPr="00EA059F" w:rsidRDefault="0006796A">
            <w:pPr>
              <w:jc w:val="left"/>
              <w:rPr>
                <w:bCs/>
                <w:sz w:val="20"/>
              </w:rPr>
            </w:pPr>
          </w:p>
          <w:p w14:paraId="34857377" w14:textId="77777777" w:rsidR="0006796A" w:rsidRPr="00EA059F" w:rsidRDefault="0006796A">
            <w:pPr>
              <w:jc w:val="left"/>
              <w:rPr>
                <w:bCs/>
                <w:sz w:val="20"/>
              </w:rPr>
            </w:pPr>
          </w:p>
          <w:p w14:paraId="7EAB7DDC" w14:textId="77777777" w:rsidR="0006796A" w:rsidRPr="00EA059F" w:rsidRDefault="0006796A">
            <w:pPr>
              <w:jc w:val="left"/>
              <w:rPr>
                <w:bCs/>
                <w:sz w:val="20"/>
              </w:rPr>
            </w:pPr>
          </w:p>
          <w:p w14:paraId="140854C4" w14:textId="77777777" w:rsidR="0006796A" w:rsidRPr="00EA059F" w:rsidRDefault="0006796A">
            <w:pPr>
              <w:jc w:val="left"/>
              <w:rPr>
                <w:bCs/>
                <w:sz w:val="20"/>
              </w:rPr>
            </w:pPr>
          </w:p>
          <w:p w14:paraId="1EA88FCA" w14:textId="77777777" w:rsidR="0006796A" w:rsidRPr="00EA059F" w:rsidRDefault="0006796A">
            <w:pPr>
              <w:jc w:val="left"/>
              <w:rPr>
                <w:bCs/>
                <w:sz w:val="20"/>
              </w:rPr>
            </w:pPr>
          </w:p>
          <w:p w14:paraId="43A0EEC8" w14:textId="77777777" w:rsidR="0006796A" w:rsidRPr="00EA059F" w:rsidRDefault="0006796A">
            <w:pPr>
              <w:jc w:val="left"/>
              <w:rPr>
                <w:bCs/>
                <w:sz w:val="20"/>
              </w:rPr>
            </w:pPr>
          </w:p>
          <w:p w14:paraId="0FF5438E" w14:textId="77777777" w:rsidR="0006796A" w:rsidRPr="00EA059F" w:rsidRDefault="0006796A">
            <w:pPr>
              <w:jc w:val="left"/>
              <w:rPr>
                <w:bCs/>
                <w:sz w:val="20"/>
              </w:rPr>
            </w:pPr>
          </w:p>
          <w:p w14:paraId="4F2D4A58" w14:textId="77777777" w:rsidR="0006796A" w:rsidRPr="00EA059F" w:rsidRDefault="0006796A">
            <w:pPr>
              <w:jc w:val="left"/>
              <w:rPr>
                <w:bCs/>
                <w:sz w:val="20"/>
              </w:rPr>
            </w:pPr>
          </w:p>
          <w:p w14:paraId="1789EECF" w14:textId="77777777" w:rsidR="0006796A" w:rsidRPr="00EA059F" w:rsidRDefault="0006796A">
            <w:pPr>
              <w:jc w:val="left"/>
              <w:rPr>
                <w:bCs/>
                <w:sz w:val="20"/>
              </w:rPr>
            </w:pPr>
          </w:p>
          <w:p w14:paraId="219B30B3" w14:textId="77777777" w:rsidR="0006796A" w:rsidRPr="00EA059F" w:rsidRDefault="0006796A">
            <w:pPr>
              <w:jc w:val="left"/>
              <w:rPr>
                <w:bCs/>
                <w:sz w:val="20"/>
              </w:rPr>
            </w:pPr>
          </w:p>
          <w:p w14:paraId="59A81107" w14:textId="77777777" w:rsidR="0006796A" w:rsidRPr="00EA059F" w:rsidRDefault="0006796A">
            <w:pPr>
              <w:jc w:val="left"/>
              <w:rPr>
                <w:bCs/>
                <w:sz w:val="20"/>
              </w:rPr>
            </w:pPr>
          </w:p>
          <w:p w14:paraId="1FA216C2" w14:textId="77777777" w:rsidR="0006796A" w:rsidRPr="00EA059F" w:rsidRDefault="0006796A">
            <w:pPr>
              <w:jc w:val="left"/>
              <w:rPr>
                <w:bCs/>
                <w:sz w:val="20"/>
              </w:rPr>
            </w:pPr>
          </w:p>
          <w:p w14:paraId="284FC275" w14:textId="77777777" w:rsidR="0006796A" w:rsidRPr="00EA059F" w:rsidRDefault="0006796A">
            <w:pPr>
              <w:jc w:val="left"/>
              <w:rPr>
                <w:bCs/>
                <w:sz w:val="20"/>
              </w:rPr>
            </w:pPr>
          </w:p>
          <w:p w14:paraId="16E3BBE7" w14:textId="77777777" w:rsidR="0006796A" w:rsidRPr="00EA059F" w:rsidRDefault="0006796A">
            <w:pPr>
              <w:jc w:val="left"/>
              <w:rPr>
                <w:bCs/>
                <w:sz w:val="20"/>
              </w:rPr>
            </w:pPr>
          </w:p>
          <w:p w14:paraId="39AC45A4" w14:textId="77777777" w:rsidR="0006796A" w:rsidRPr="00EA059F" w:rsidRDefault="0006796A">
            <w:pPr>
              <w:jc w:val="left"/>
              <w:rPr>
                <w:bCs/>
                <w:sz w:val="20"/>
              </w:rPr>
            </w:pPr>
          </w:p>
          <w:p w14:paraId="20F86B50" w14:textId="77777777" w:rsidR="0006796A" w:rsidRPr="00EA059F" w:rsidRDefault="0006796A">
            <w:pPr>
              <w:jc w:val="left"/>
              <w:rPr>
                <w:bCs/>
                <w:sz w:val="20"/>
              </w:rPr>
            </w:pPr>
          </w:p>
          <w:p w14:paraId="7539A185" w14:textId="77777777" w:rsidR="0006796A" w:rsidRPr="00EA059F" w:rsidRDefault="0006796A">
            <w:pPr>
              <w:jc w:val="left"/>
              <w:rPr>
                <w:bCs/>
                <w:sz w:val="20"/>
              </w:rPr>
            </w:pPr>
          </w:p>
          <w:p w14:paraId="3EF653C4" w14:textId="77777777" w:rsidR="0006796A" w:rsidRPr="00EA059F" w:rsidRDefault="0006796A">
            <w:pPr>
              <w:jc w:val="left"/>
              <w:rPr>
                <w:bCs/>
                <w:sz w:val="20"/>
              </w:rPr>
            </w:pPr>
          </w:p>
          <w:p w14:paraId="0AF86823" w14:textId="77777777" w:rsidR="0006796A" w:rsidRPr="00EA059F" w:rsidRDefault="0006796A">
            <w:pPr>
              <w:jc w:val="left"/>
              <w:rPr>
                <w:bCs/>
                <w:sz w:val="20"/>
              </w:rPr>
            </w:pPr>
          </w:p>
          <w:p w14:paraId="76BFC9B3" w14:textId="77777777" w:rsidR="0006796A" w:rsidRPr="00EA059F" w:rsidRDefault="0006796A">
            <w:pPr>
              <w:jc w:val="left"/>
              <w:rPr>
                <w:bCs/>
                <w:sz w:val="20"/>
              </w:rPr>
            </w:pPr>
          </w:p>
          <w:p w14:paraId="36A9C0B4" w14:textId="77777777" w:rsidR="0006796A" w:rsidRPr="00EA059F" w:rsidRDefault="0006796A">
            <w:pPr>
              <w:jc w:val="left"/>
              <w:rPr>
                <w:bCs/>
                <w:sz w:val="20"/>
              </w:rPr>
            </w:pPr>
          </w:p>
          <w:p w14:paraId="295289CA" w14:textId="77777777" w:rsidR="0006796A" w:rsidRPr="00EA059F" w:rsidRDefault="0006796A">
            <w:pPr>
              <w:jc w:val="left"/>
              <w:rPr>
                <w:bCs/>
                <w:sz w:val="20"/>
              </w:rPr>
            </w:pPr>
          </w:p>
          <w:p w14:paraId="5E7CE066" w14:textId="77777777" w:rsidR="0006796A" w:rsidRPr="00EA059F" w:rsidRDefault="0006796A">
            <w:pPr>
              <w:jc w:val="left"/>
              <w:rPr>
                <w:bCs/>
                <w:sz w:val="20"/>
              </w:rPr>
            </w:pPr>
          </w:p>
          <w:p w14:paraId="77B996F9" w14:textId="77777777" w:rsidR="0006796A" w:rsidRPr="00EA059F" w:rsidRDefault="0006796A">
            <w:pPr>
              <w:jc w:val="left"/>
              <w:rPr>
                <w:bCs/>
                <w:sz w:val="20"/>
              </w:rPr>
            </w:pPr>
          </w:p>
          <w:p w14:paraId="25E1BA35" w14:textId="77777777" w:rsidR="0006796A" w:rsidRPr="00EA059F" w:rsidRDefault="0006796A">
            <w:pPr>
              <w:jc w:val="left"/>
              <w:rPr>
                <w:bCs/>
                <w:sz w:val="20"/>
              </w:rPr>
            </w:pPr>
          </w:p>
          <w:p w14:paraId="5FB13E85" w14:textId="77777777" w:rsidR="0006796A" w:rsidRPr="00EA059F" w:rsidRDefault="0006796A">
            <w:pPr>
              <w:jc w:val="left"/>
              <w:rPr>
                <w:bCs/>
                <w:sz w:val="20"/>
              </w:rPr>
            </w:pPr>
          </w:p>
          <w:p w14:paraId="2DB86828" w14:textId="77777777" w:rsidR="0006796A" w:rsidRPr="00EA059F" w:rsidRDefault="0006796A">
            <w:pPr>
              <w:jc w:val="left"/>
              <w:rPr>
                <w:bCs/>
                <w:sz w:val="20"/>
              </w:rPr>
            </w:pPr>
          </w:p>
          <w:p w14:paraId="16809954" w14:textId="77777777" w:rsidR="0006796A" w:rsidRPr="00EA059F" w:rsidRDefault="0006796A">
            <w:pPr>
              <w:jc w:val="left"/>
              <w:rPr>
                <w:bCs/>
                <w:sz w:val="20"/>
              </w:rPr>
            </w:pPr>
          </w:p>
          <w:p w14:paraId="5E86FA57" w14:textId="77777777" w:rsidR="0006796A" w:rsidRPr="00EA059F" w:rsidRDefault="0006796A">
            <w:pPr>
              <w:jc w:val="left"/>
              <w:rPr>
                <w:bCs/>
                <w:sz w:val="20"/>
              </w:rPr>
            </w:pPr>
          </w:p>
          <w:p w14:paraId="7B3EB8BD" w14:textId="77777777" w:rsidR="0006796A" w:rsidRPr="00EA059F" w:rsidRDefault="0006796A">
            <w:pPr>
              <w:jc w:val="left"/>
              <w:rPr>
                <w:bCs/>
                <w:sz w:val="20"/>
              </w:rPr>
            </w:pPr>
          </w:p>
          <w:p w14:paraId="30422266" w14:textId="77777777" w:rsidR="0006796A" w:rsidRPr="00EA059F" w:rsidRDefault="0006796A">
            <w:pPr>
              <w:jc w:val="left"/>
              <w:rPr>
                <w:bCs/>
                <w:sz w:val="20"/>
              </w:rPr>
            </w:pPr>
          </w:p>
          <w:p w14:paraId="742E60B8" w14:textId="77777777" w:rsidR="0006796A" w:rsidRPr="00EA059F" w:rsidRDefault="0006796A">
            <w:pPr>
              <w:jc w:val="left"/>
              <w:rPr>
                <w:bCs/>
                <w:sz w:val="20"/>
              </w:rPr>
            </w:pPr>
          </w:p>
          <w:p w14:paraId="32415F7E" w14:textId="77777777" w:rsidR="0006796A" w:rsidRPr="00EA059F" w:rsidRDefault="0006796A">
            <w:pPr>
              <w:jc w:val="left"/>
              <w:rPr>
                <w:bCs/>
                <w:sz w:val="20"/>
              </w:rPr>
            </w:pPr>
          </w:p>
          <w:p w14:paraId="10F926F0" w14:textId="77777777" w:rsidR="0006796A" w:rsidRPr="00EA059F" w:rsidRDefault="0006796A">
            <w:pPr>
              <w:jc w:val="left"/>
              <w:rPr>
                <w:bCs/>
                <w:sz w:val="20"/>
              </w:rPr>
            </w:pPr>
          </w:p>
          <w:p w14:paraId="41578793" w14:textId="77777777" w:rsidR="0006796A" w:rsidRPr="00EA059F" w:rsidRDefault="0006796A">
            <w:pPr>
              <w:jc w:val="left"/>
              <w:rPr>
                <w:bCs/>
                <w:sz w:val="20"/>
              </w:rPr>
            </w:pPr>
          </w:p>
          <w:p w14:paraId="55F8E9B1" w14:textId="77777777" w:rsidR="0006796A" w:rsidRPr="00EA059F" w:rsidRDefault="0006796A">
            <w:pPr>
              <w:jc w:val="left"/>
              <w:rPr>
                <w:bCs/>
                <w:sz w:val="20"/>
              </w:rPr>
            </w:pPr>
          </w:p>
          <w:p w14:paraId="492A1C98" w14:textId="77777777" w:rsidR="0006796A" w:rsidRPr="00EA059F" w:rsidRDefault="0006796A">
            <w:pPr>
              <w:jc w:val="left"/>
              <w:rPr>
                <w:bCs/>
                <w:sz w:val="20"/>
              </w:rPr>
            </w:pPr>
          </w:p>
          <w:p w14:paraId="6F97BF45" w14:textId="77777777" w:rsidR="0006796A" w:rsidRPr="00EA059F" w:rsidRDefault="0006796A">
            <w:pPr>
              <w:jc w:val="left"/>
              <w:rPr>
                <w:bCs/>
                <w:sz w:val="20"/>
              </w:rPr>
            </w:pPr>
          </w:p>
          <w:p w14:paraId="2B91A1EB" w14:textId="77777777" w:rsidR="0006796A" w:rsidRPr="00EA059F" w:rsidRDefault="0006796A">
            <w:pPr>
              <w:jc w:val="left"/>
              <w:rPr>
                <w:bCs/>
                <w:sz w:val="20"/>
              </w:rPr>
            </w:pPr>
          </w:p>
          <w:p w14:paraId="0CFD84EC" w14:textId="77777777" w:rsidR="0006796A" w:rsidRPr="00EA059F" w:rsidRDefault="0006796A">
            <w:pPr>
              <w:jc w:val="left"/>
              <w:rPr>
                <w:bCs/>
                <w:sz w:val="20"/>
              </w:rPr>
            </w:pPr>
          </w:p>
          <w:p w14:paraId="74E10F53" w14:textId="77777777" w:rsidR="0006796A" w:rsidRPr="00EA059F" w:rsidRDefault="0006796A">
            <w:pPr>
              <w:jc w:val="left"/>
              <w:rPr>
                <w:bCs/>
                <w:sz w:val="20"/>
              </w:rPr>
            </w:pPr>
          </w:p>
          <w:p w14:paraId="7915C8D4" w14:textId="77777777" w:rsidR="0006796A" w:rsidRPr="00EA059F" w:rsidRDefault="0006796A">
            <w:pPr>
              <w:jc w:val="left"/>
              <w:rPr>
                <w:bCs/>
                <w:sz w:val="20"/>
              </w:rPr>
            </w:pPr>
          </w:p>
          <w:p w14:paraId="53C65996" w14:textId="77777777" w:rsidR="0006796A" w:rsidRPr="00EA059F" w:rsidRDefault="0006796A">
            <w:pPr>
              <w:jc w:val="left"/>
              <w:rPr>
                <w:bCs/>
                <w:sz w:val="20"/>
              </w:rPr>
            </w:pPr>
          </w:p>
          <w:p w14:paraId="7B67B0F8" w14:textId="77777777" w:rsidR="0006796A" w:rsidRPr="00EA059F" w:rsidRDefault="0006796A">
            <w:pPr>
              <w:jc w:val="left"/>
              <w:rPr>
                <w:bCs/>
                <w:sz w:val="20"/>
              </w:rPr>
            </w:pPr>
          </w:p>
          <w:p w14:paraId="53FD265C" w14:textId="77777777" w:rsidR="0006796A" w:rsidRPr="00EA059F" w:rsidRDefault="0006796A">
            <w:pPr>
              <w:jc w:val="left"/>
              <w:rPr>
                <w:bCs/>
                <w:sz w:val="20"/>
              </w:rPr>
            </w:pPr>
          </w:p>
          <w:p w14:paraId="31B57276" w14:textId="77777777" w:rsidR="0006796A" w:rsidRPr="00EA059F" w:rsidRDefault="0006796A">
            <w:pPr>
              <w:jc w:val="left"/>
              <w:rPr>
                <w:bCs/>
                <w:sz w:val="20"/>
              </w:rPr>
            </w:pPr>
          </w:p>
          <w:p w14:paraId="18F4E6F2" w14:textId="77777777" w:rsidR="0006796A" w:rsidRPr="00EA059F" w:rsidRDefault="0006796A">
            <w:pPr>
              <w:jc w:val="left"/>
              <w:rPr>
                <w:bCs/>
                <w:sz w:val="20"/>
              </w:rPr>
            </w:pPr>
          </w:p>
          <w:p w14:paraId="064C8FBC" w14:textId="77777777" w:rsidR="0006796A" w:rsidRPr="00EA059F" w:rsidRDefault="0006796A">
            <w:pPr>
              <w:jc w:val="left"/>
              <w:rPr>
                <w:bCs/>
                <w:sz w:val="20"/>
              </w:rPr>
            </w:pPr>
          </w:p>
          <w:p w14:paraId="4232CD27" w14:textId="77777777" w:rsidR="0006796A" w:rsidRPr="00EA059F" w:rsidRDefault="0006796A">
            <w:pPr>
              <w:jc w:val="left"/>
              <w:rPr>
                <w:bCs/>
                <w:sz w:val="20"/>
              </w:rPr>
            </w:pPr>
          </w:p>
          <w:p w14:paraId="31F5314D" w14:textId="77777777" w:rsidR="0006796A" w:rsidRPr="00EA059F" w:rsidRDefault="0006796A">
            <w:pPr>
              <w:jc w:val="left"/>
              <w:rPr>
                <w:bCs/>
                <w:sz w:val="20"/>
              </w:rPr>
            </w:pPr>
          </w:p>
          <w:p w14:paraId="26713289" w14:textId="77777777" w:rsidR="0006796A" w:rsidRPr="00EA059F" w:rsidRDefault="0006796A">
            <w:pPr>
              <w:jc w:val="left"/>
              <w:rPr>
                <w:bCs/>
                <w:sz w:val="20"/>
              </w:rPr>
            </w:pPr>
          </w:p>
          <w:p w14:paraId="5FAC8A42" w14:textId="77777777" w:rsidR="0006796A" w:rsidRPr="00EA059F" w:rsidRDefault="0006796A">
            <w:pPr>
              <w:jc w:val="left"/>
              <w:rPr>
                <w:bCs/>
                <w:sz w:val="20"/>
              </w:rPr>
            </w:pPr>
          </w:p>
          <w:p w14:paraId="7940F3AB" w14:textId="77777777" w:rsidR="0006796A" w:rsidRPr="00EA059F" w:rsidRDefault="0006796A">
            <w:pPr>
              <w:jc w:val="left"/>
              <w:rPr>
                <w:bCs/>
                <w:sz w:val="20"/>
              </w:rPr>
            </w:pPr>
          </w:p>
          <w:p w14:paraId="4BD0E453" w14:textId="77777777" w:rsidR="0006796A" w:rsidRPr="00EA059F" w:rsidRDefault="0006796A">
            <w:pPr>
              <w:jc w:val="left"/>
              <w:rPr>
                <w:bCs/>
                <w:sz w:val="20"/>
              </w:rPr>
            </w:pPr>
          </w:p>
          <w:p w14:paraId="27D43213" w14:textId="77777777" w:rsidR="0006796A" w:rsidRPr="00EA059F" w:rsidRDefault="0006796A">
            <w:pPr>
              <w:jc w:val="left"/>
              <w:rPr>
                <w:bCs/>
                <w:sz w:val="20"/>
              </w:rPr>
            </w:pPr>
          </w:p>
          <w:p w14:paraId="1291C84A" w14:textId="77777777" w:rsidR="00AE6A4D" w:rsidRPr="00EA059F" w:rsidRDefault="00AE6A4D">
            <w:pPr>
              <w:jc w:val="left"/>
              <w:rPr>
                <w:bCs/>
                <w:sz w:val="20"/>
              </w:rPr>
            </w:pPr>
          </w:p>
          <w:p w14:paraId="7DBD79FF" w14:textId="77777777" w:rsidR="0006796A" w:rsidRPr="00EA059F" w:rsidRDefault="0006796A">
            <w:pPr>
              <w:jc w:val="left"/>
              <w:rPr>
                <w:bCs/>
                <w:sz w:val="20"/>
              </w:rPr>
            </w:pPr>
            <w:r w:rsidRPr="00EA059F">
              <w:rPr>
                <w:bCs/>
                <w:sz w:val="20"/>
              </w:rPr>
              <w:t>POKAZATELJI USPJEŠNOSTI</w:t>
            </w:r>
          </w:p>
          <w:p w14:paraId="68FE37E6" w14:textId="77777777" w:rsidR="0006796A" w:rsidRPr="00EA059F" w:rsidRDefault="0006796A">
            <w:pPr>
              <w:jc w:val="left"/>
              <w:rPr>
                <w:bCs/>
                <w:sz w:val="20"/>
              </w:rPr>
            </w:pPr>
          </w:p>
          <w:p w14:paraId="7BB373F4" w14:textId="77777777" w:rsidR="0006796A" w:rsidRPr="00EA059F" w:rsidRDefault="0006796A">
            <w:pPr>
              <w:jc w:val="left"/>
              <w:rPr>
                <w:bCs/>
                <w:sz w:val="20"/>
              </w:rPr>
            </w:pPr>
          </w:p>
          <w:p w14:paraId="2E744C15" w14:textId="77777777" w:rsidR="0006796A" w:rsidRPr="00EA059F" w:rsidRDefault="0006796A">
            <w:pPr>
              <w:jc w:val="left"/>
              <w:rPr>
                <w:bCs/>
                <w:sz w:val="20"/>
              </w:rPr>
            </w:pPr>
          </w:p>
          <w:p w14:paraId="3E977F98" w14:textId="77777777" w:rsidR="0006796A" w:rsidRPr="00EA059F" w:rsidRDefault="0006796A">
            <w:pPr>
              <w:jc w:val="left"/>
              <w:rPr>
                <w:bCs/>
                <w:sz w:val="20"/>
              </w:rPr>
            </w:pPr>
          </w:p>
          <w:p w14:paraId="5506CC60" w14:textId="77777777" w:rsidR="0006796A" w:rsidRPr="00EA059F" w:rsidRDefault="0006796A">
            <w:pPr>
              <w:jc w:val="left"/>
              <w:rPr>
                <w:bCs/>
                <w:sz w:val="20"/>
              </w:rPr>
            </w:pPr>
          </w:p>
          <w:p w14:paraId="00DB56C5" w14:textId="77777777" w:rsidR="0006796A" w:rsidRPr="00EA059F" w:rsidRDefault="0006796A">
            <w:pPr>
              <w:jc w:val="left"/>
              <w:rPr>
                <w:bCs/>
                <w:sz w:val="20"/>
              </w:rPr>
            </w:pPr>
          </w:p>
          <w:p w14:paraId="799C7983" w14:textId="77777777" w:rsidR="0006796A" w:rsidRPr="00EA059F" w:rsidRDefault="0006796A">
            <w:pPr>
              <w:jc w:val="left"/>
              <w:rPr>
                <w:bCs/>
                <w:sz w:val="20"/>
              </w:rPr>
            </w:pPr>
          </w:p>
          <w:p w14:paraId="02EE8E68" w14:textId="77777777" w:rsidR="0006796A" w:rsidRPr="00EA059F" w:rsidRDefault="0006796A">
            <w:pPr>
              <w:jc w:val="left"/>
              <w:rPr>
                <w:bCs/>
                <w:sz w:val="20"/>
              </w:rPr>
            </w:pPr>
          </w:p>
          <w:p w14:paraId="14D9D585" w14:textId="77777777" w:rsidR="0006796A" w:rsidRPr="00EA059F" w:rsidRDefault="0006796A">
            <w:pPr>
              <w:jc w:val="left"/>
              <w:rPr>
                <w:bCs/>
                <w:sz w:val="20"/>
              </w:rPr>
            </w:pPr>
          </w:p>
          <w:p w14:paraId="03E10978" w14:textId="77777777" w:rsidR="0006796A" w:rsidRPr="00EA059F" w:rsidRDefault="0006796A">
            <w:pPr>
              <w:jc w:val="left"/>
              <w:rPr>
                <w:bCs/>
                <w:sz w:val="20"/>
              </w:rPr>
            </w:pPr>
          </w:p>
          <w:p w14:paraId="6B34E2E9" w14:textId="77777777" w:rsidR="0006796A" w:rsidRPr="00EA059F" w:rsidRDefault="0006796A">
            <w:pPr>
              <w:jc w:val="left"/>
              <w:rPr>
                <w:bCs/>
                <w:sz w:val="20"/>
              </w:rPr>
            </w:pPr>
          </w:p>
          <w:p w14:paraId="66F1E5D3" w14:textId="77777777" w:rsidR="0006796A" w:rsidRPr="00EA059F" w:rsidRDefault="0006796A">
            <w:pPr>
              <w:jc w:val="left"/>
              <w:rPr>
                <w:bCs/>
                <w:sz w:val="20"/>
              </w:rPr>
            </w:pPr>
          </w:p>
          <w:p w14:paraId="690AC01E" w14:textId="77777777" w:rsidR="0006796A" w:rsidRPr="00EA059F" w:rsidRDefault="0006796A">
            <w:pPr>
              <w:jc w:val="left"/>
              <w:rPr>
                <w:bCs/>
                <w:sz w:val="20"/>
              </w:rPr>
            </w:pPr>
            <w:r w:rsidRPr="00EA059F">
              <w:rPr>
                <w:bCs/>
                <w:sz w:val="20"/>
              </w:rPr>
              <w:t>AKTIVNOSTI</w:t>
            </w:r>
          </w:p>
          <w:p w14:paraId="5C793163" w14:textId="77777777" w:rsidR="0006796A" w:rsidRPr="00EA059F" w:rsidRDefault="0006796A">
            <w:pPr>
              <w:jc w:val="left"/>
              <w:rPr>
                <w:bCs/>
                <w:sz w:val="20"/>
              </w:rPr>
            </w:pPr>
          </w:p>
          <w:p w14:paraId="306891C9" w14:textId="77777777" w:rsidR="0006796A" w:rsidRPr="00EA059F" w:rsidRDefault="0006796A">
            <w:pPr>
              <w:jc w:val="left"/>
              <w:rPr>
                <w:bCs/>
                <w:sz w:val="20"/>
              </w:rPr>
            </w:pPr>
          </w:p>
          <w:p w14:paraId="36AD984C" w14:textId="77777777" w:rsidR="0006796A" w:rsidRPr="00EA059F" w:rsidRDefault="0006796A">
            <w:pPr>
              <w:jc w:val="left"/>
              <w:rPr>
                <w:bCs/>
                <w:sz w:val="20"/>
              </w:rPr>
            </w:pPr>
          </w:p>
          <w:p w14:paraId="3CB87201" w14:textId="77777777" w:rsidR="0006796A" w:rsidRPr="00EA059F" w:rsidRDefault="0006796A">
            <w:pPr>
              <w:jc w:val="left"/>
              <w:rPr>
                <w:bCs/>
                <w:sz w:val="20"/>
              </w:rPr>
            </w:pPr>
          </w:p>
          <w:p w14:paraId="0AFA5467" w14:textId="77777777" w:rsidR="0006796A" w:rsidRPr="00EA059F" w:rsidRDefault="0006796A">
            <w:pPr>
              <w:jc w:val="left"/>
              <w:rPr>
                <w:bCs/>
                <w:sz w:val="20"/>
              </w:rPr>
            </w:pPr>
          </w:p>
          <w:p w14:paraId="4084A432" w14:textId="77777777" w:rsidR="0006796A" w:rsidRPr="00EA059F" w:rsidRDefault="0006796A">
            <w:pPr>
              <w:jc w:val="left"/>
              <w:rPr>
                <w:bCs/>
                <w:sz w:val="20"/>
              </w:rPr>
            </w:pPr>
          </w:p>
          <w:p w14:paraId="3B9BF585" w14:textId="77777777" w:rsidR="0006796A" w:rsidRPr="00EA059F" w:rsidRDefault="0006796A">
            <w:pPr>
              <w:jc w:val="left"/>
              <w:rPr>
                <w:bCs/>
                <w:sz w:val="20"/>
              </w:rPr>
            </w:pPr>
          </w:p>
          <w:p w14:paraId="6926C39C" w14:textId="77777777" w:rsidR="0006796A" w:rsidRPr="00EA059F" w:rsidRDefault="0006796A">
            <w:pPr>
              <w:jc w:val="left"/>
              <w:rPr>
                <w:bCs/>
                <w:sz w:val="20"/>
              </w:rPr>
            </w:pPr>
          </w:p>
          <w:p w14:paraId="0F2B1EC7" w14:textId="77777777" w:rsidR="0006796A" w:rsidRPr="00EA059F" w:rsidRDefault="0006796A">
            <w:pPr>
              <w:jc w:val="left"/>
              <w:rPr>
                <w:bCs/>
                <w:sz w:val="20"/>
              </w:rPr>
            </w:pPr>
          </w:p>
          <w:p w14:paraId="04486960" w14:textId="77777777" w:rsidR="0006796A" w:rsidRPr="00EA059F" w:rsidRDefault="0006796A">
            <w:pPr>
              <w:jc w:val="left"/>
              <w:rPr>
                <w:bCs/>
                <w:sz w:val="20"/>
              </w:rPr>
            </w:pPr>
          </w:p>
          <w:p w14:paraId="68FF3A60" w14:textId="77777777" w:rsidR="0006796A" w:rsidRPr="00EA059F" w:rsidRDefault="0006796A">
            <w:pPr>
              <w:jc w:val="left"/>
              <w:rPr>
                <w:bCs/>
                <w:sz w:val="20"/>
              </w:rPr>
            </w:pPr>
          </w:p>
          <w:p w14:paraId="226F5F0D" w14:textId="77777777" w:rsidR="0006796A" w:rsidRPr="00EA059F" w:rsidRDefault="0006796A">
            <w:pPr>
              <w:jc w:val="left"/>
              <w:rPr>
                <w:bCs/>
                <w:sz w:val="20"/>
              </w:rPr>
            </w:pPr>
          </w:p>
          <w:p w14:paraId="259E37F6" w14:textId="77777777" w:rsidR="0006796A" w:rsidRPr="00EA059F" w:rsidRDefault="0006796A">
            <w:pPr>
              <w:jc w:val="left"/>
              <w:rPr>
                <w:bCs/>
                <w:sz w:val="20"/>
              </w:rPr>
            </w:pPr>
          </w:p>
          <w:p w14:paraId="41D5A1B9" w14:textId="77777777" w:rsidR="0006796A" w:rsidRPr="00EA059F" w:rsidRDefault="0006796A">
            <w:pPr>
              <w:jc w:val="left"/>
              <w:rPr>
                <w:bCs/>
                <w:sz w:val="20"/>
              </w:rPr>
            </w:pPr>
          </w:p>
          <w:p w14:paraId="3BAA0961" w14:textId="77777777" w:rsidR="0006796A" w:rsidRPr="00EA059F" w:rsidRDefault="0006796A">
            <w:pPr>
              <w:jc w:val="left"/>
              <w:rPr>
                <w:bCs/>
                <w:sz w:val="20"/>
              </w:rPr>
            </w:pPr>
          </w:p>
          <w:p w14:paraId="0536998C" w14:textId="77777777" w:rsidR="0006796A" w:rsidRPr="00EA059F" w:rsidRDefault="0006796A">
            <w:pPr>
              <w:jc w:val="left"/>
              <w:rPr>
                <w:bCs/>
                <w:sz w:val="20"/>
              </w:rPr>
            </w:pPr>
          </w:p>
          <w:p w14:paraId="1AAD3207" w14:textId="77777777" w:rsidR="0006796A" w:rsidRPr="00EA059F" w:rsidRDefault="0006796A">
            <w:pPr>
              <w:jc w:val="left"/>
              <w:rPr>
                <w:bCs/>
                <w:sz w:val="20"/>
              </w:rPr>
            </w:pPr>
          </w:p>
          <w:p w14:paraId="016509CB" w14:textId="77777777" w:rsidR="0006796A" w:rsidRPr="00EA059F" w:rsidRDefault="0006796A">
            <w:pPr>
              <w:jc w:val="left"/>
              <w:rPr>
                <w:bCs/>
                <w:sz w:val="20"/>
              </w:rPr>
            </w:pPr>
          </w:p>
          <w:p w14:paraId="1C355CA8" w14:textId="77777777" w:rsidR="0006796A" w:rsidRPr="00EA059F" w:rsidRDefault="0006796A">
            <w:pPr>
              <w:jc w:val="left"/>
              <w:rPr>
                <w:bCs/>
                <w:sz w:val="20"/>
              </w:rPr>
            </w:pPr>
          </w:p>
          <w:p w14:paraId="46305D71" w14:textId="77777777" w:rsidR="0006796A" w:rsidRPr="00EA059F" w:rsidRDefault="0006796A">
            <w:pPr>
              <w:jc w:val="left"/>
              <w:rPr>
                <w:bCs/>
                <w:sz w:val="20"/>
              </w:rPr>
            </w:pPr>
          </w:p>
          <w:p w14:paraId="487D972C" w14:textId="77777777" w:rsidR="0006796A" w:rsidRPr="00EA059F" w:rsidRDefault="0006796A">
            <w:pPr>
              <w:jc w:val="left"/>
              <w:rPr>
                <w:bCs/>
                <w:sz w:val="20"/>
              </w:rPr>
            </w:pPr>
          </w:p>
          <w:p w14:paraId="151D5059" w14:textId="77777777" w:rsidR="0006796A" w:rsidRPr="00EA059F" w:rsidRDefault="0006796A">
            <w:pPr>
              <w:jc w:val="left"/>
              <w:rPr>
                <w:bCs/>
                <w:sz w:val="20"/>
              </w:rPr>
            </w:pPr>
          </w:p>
          <w:p w14:paraId="20A02640" w14:textId="77777777" w:rsidR="0006796A" w:rsidRPr="00EA059F" w:rsidRDefault="0006796A">
            <w:pPr>
              <w:jc w:val="left"/>
              <w:rPr>
                <w:bCs/>
                <w:sz w:val="20"/>
              </w:rPr>
            </w:pPr>
          </w:p>
          <w:p w14:paraId="3AE81667" w14:textId="77777777" w:rsidR="0006796A" w:rsidRPr="00EA059F" w:rsidRDefault="0006796A">
            <w:pPr>
              <w:jc w:val="left"/>
              <w:rPr>
                <w:bCs/>
                <w:sz w:val="20"/>
              </w:rPr>
            </w:pPr>
          </w:p>
          <w:p w14:paraId="74B04D40" w14:textId="77777777" w:rsidR="0006796A" w:rsidRPr="00EA059F" w:rsidRDefault="0006796A">
            <w:pPr>
              <w:jc w:val="left"/>
              <w:rPr>
                <w:bCs/>
                <w:sz w:val="20"/>
              </w:rPr>
            </w:pPr>
          </w:p>
          <w:p w14:paraId="2A90764E" w14:textId="77777777" w:rsidR="0006796A" w:rsidRPr="00EA059F" w:rsidRDefault="0006796A">
            <w:pPr>
              <w:jc w:val="left"/>
              <w:rPr>
                <w:bCs/>
                <w:sz w:val="20"/>
              </w:rPr>
            </w:pPr>
          </w:p>
          <w:p w14:paraId="0317511A" w14:textId="77777777" w:rsidR="0006796A" w:rsidRPr="00EA059F" w:rsidRDefault="0006796A">
            <w:pPr>
              <w:jc w:val="left"/>
              <w:rPr>
                <w:bCs/>
                <w:sz w:val="20"/>
              </w:rPr>
            </w:pPr>
          </w:p>
          <w:p w14:paraId="308EFFDA" w14:textId="77777777" w:rsidR="0006796A" w:rsidRPr="00EA059F" w:rsidRDefault="0006796A">
            <w:pPr>
              <w:jc w:val="left"/>
              <w:rPr>
                <w:bCs/>
                <w:sz w:val="20"/>
              </w:rPr>
            </w:pPr>
          </w:p>
          <w:p w14:paraId="78FA2AE1" w14:textId="77777777" w:rsidR="0006796A" w:rsidRPr="00EA059F" w:rsidRDefault="0006796A">
            <w:pPr>
              <w:jc w:val="left"/>
              <w:rPr>
                <w:bCs/>
                <w:sz w:val="20"/>
              </w:rPr>
            </w:pPr>
          </w:p>
          <w:p w14:paraId="304C0508" w14:textId="77777777" w:rsidR="0006796A" w:rsidRPr="00EA059F" w:rsidRDefault="0006796A">
            <w:pPr>
              <w:jc w:val="left"/>
              <w:rPr>
                <w:bCs/>
                <w:sz w:val="20"/>
              </w:rPr>
            </w:pPr>
          </w:p>
          <w:p w14:paraId="6F69D128" w14:textId="77777777" w:rsidR="0006796A" w:rsidRPr="00EA059F" w:rsidRDefault="0006796A">
            <w:pPr>
              <w:jc w:val="left"/>
              <w:rPr>
                <w:bCs/>
                <w:sz w:val="20"/>
              </w:rPr>
            </w:pPr>
          </w:p>
          <w:p w14:paraId="4989CFC9" w14:textId="77777777" w:rsidR="0006796A" w:rsidRPr="00EA059F" w:rsidRDefault="0006796A">
            <w:pPr>
              <w:jc w:val="left"/>
              <w:rPr>
                <w:bCs/>
                <w:sz w:val="20"/>
              </w:rPr>
            </w:pPr>
          </w:p>
          <w:p w14:paraId="46F52D5B" w14:textId="77777777" w:rsidR="0006796A" w:rsidRPr="00EA059F" w:rsidRDefault="0006796A">
            <w:pPr>
              <w:jc w:val="left"/>
              <w:rPr>
                <w:bCs/>
                <w:sz w:val="20"/>
              </w:rPr>
            </w:pPr>
          </w:p>
          <w:p w14:paraId="46D9E602" w14:textId="77777777" w:rsidR="0006796A" w:rsidRPr="00EA059F" w:rsidRDefault="0006796A">
            <w:pPr>
              <w:jc w:val="left"/>
              <w:rPr>
                <w:bCs/>
                <w:sz w:val="20"/>
              </w:rPr>
            </w:pPr>
            <w:r w:rsidRPr="00EA059F">
              <w:rPr>
                <w:bCs/>
                <w:sz w:val="20"/>
              </w:rPr>
              <w:t>NAČIN I SREDSTVA ZA</w:t>
            </w:r>
          </w:p>
          <w:p w14:paraId="3059AE6C" w14:textId="77777777" w:rsidR="0006796A" w:rsidRPr="00EA059F" w:rsidRDefault="0006796A">
            <w:pPr>
              <w:jc w:val="left"/>
              <w:rPr>
                <w:bCs/>
                <w:sz w:val="20"/>
              </w:rPr>
            </w:pPr>
            <w:r w:rsidRPr="00EA059F">
              <w:rPr>
                <w:bCs/>
                <w:sz w:val="20"/>
              </w:rPr>
              <w:t>REALIZACIJU PROGRAMA/AKTIVNOSTI</w:t>
            </w:r>
          </w:p>
          <w:p w14:paraId="7B853AF3" w14:textId="77777777" w:rsidR="0006796A" w:rsidRPr="00EA059F" w:rsidRDefault="0006796A">
            <w:pPr>
              <w:jc w:val="left"/>
              <w:rPr>
                <w:bCs/>
                <w:sz w:val="20"/>
              </w:rPr>
            </w:pPr>
          </w:p>
          <w:p w14:paraId="413374B0" w14:textId="77777777" w:rsidR="0006796A" w:rsidRPr="00EA059F" w:rsidRDefault="0006796A">
            <w:pPr>
              <w:jc w:val="left"/>
              <w:rPr>
                <w:bCs/>
                <w:sz w:val="20"/>
              </w:rPr>
            </w:pPr>
          </w:p>
          <w:p w14:paraId="6E1059E1" w14:textId="77777777" w:rsidR="0006796A" w:rsidRPr="00EA059F" w:rsidRDefault="0006796A">
            <w:pPr>
              <w:jc w:val="left"/>
              <w:rPr>
                <w:bCs/>
                <w:sz w:val="20"/>
              </w:rPr>
            </w:pPr>
          </w:p>
          <w:p w14:paraId="0454F3B2" w14:textId="77777777" w:rsidR="0006796A" w:rsidRPr="00EA059F" w:rsidRDefault="0006796A">
            <w:pPr>
              <w:jc w:val="left"/>
              <w:rPr>
                <w:bCs/>
                <w:sz w:val="20"/>
              </w:rPr>
            </w:pPr>
          </w:p>
          <w:p w14:paraId="4A1596F4" w14:textId="77777777" w:rsidR="0006796A" w:rsidRPr="00EA059F" w:rsidRDefault="0006796A">
            <w:pPr>
              <w:jc w:val="left"/>
              <w:rPr>
                <w:bCs/>
                <w:sz w:val="20"/>
              </w:rPr>
            </w:pPr>
          </w:p>
          <w:p w14:paraId="394CFDAF" w14:textId="77777777" w:rsidR="0006796A" w:rsidRPr="00EA059F" w:rsidRDefault="0006796A">
            <w:pPr>
              <w:jc w:val="left"/>
              <w:rPr>
                <w:bCs/>
                <w:sz w:val="20"/>
              </w:rPr>
            </w:pPr>
          </w:p>
          <w:p w14:paraId="59AD03C1" w14:textId="77777777" w:rsidR="0006796A" w:rsidRPr="00EA059F" w:rsidRDefault="0006796A">
            <w:pPr>
              <w:jc w:val="left"/>
              <w:rPr>
                <w:bCs/>
                <w:sz w:val="20"/>
              </w:rPr>
            </w:pPr>
          </w:p>
          <w:p w14:paraId="5D75F381" w14:textId="77777777" w:rsidR="0006796A" w:rsidRPr="00EA059F" w:rsidRDefault="0006796A">
            <w:pPr>
              <w:jc w:val="left"/>
              <w:rPr>
                <w:bCs/>
                <w:sz w:val="20"/>
              </w:rPr>
            </w:pPr>
          </w:p>
          <w:p w14:paraId="110B8763" w14:textId="77777777" w:rsidR="0006796A" w:rsidRPr="00EA059F" w:rsidRDefault="0006796A">
            <w:pPr>
              <w:jc w:val="left"/>
              <w:rPr>
                <w:bCs/>
                <w:sz w:val="20"/>
              </w:rPr>
            </w:pPr>
          </w:p>
          <w:p w14:paraId="0255AD8C" w14:textId="77777777" w:rsidR="0006796A" w:rsidRPr="00EA059F" w:rsidRDefault="0006796A">
            <w:pPr>
              <w:jc w:val="left"/>
              <w:rPr>
                <w:bCs/>
                <w:sz w:val="20"/>
              </w:rPr>
            </w:pPr>
          </w:p>
          <w:p w14:paraId="2BEF7966" w14:textId="77777777" w:rsidR="0006796A" w:rsidRPr="00EA059F" w:rsidRDefault="0006796A">
            <w:pPr>
              <w:jc w:val="left"/>
              <w:rPr>
                <w:bCs/>
                <w:sz w:val="20"/>
              </w:rPr>
            </w:pPr>
          </w:p>
          <w:p w14:paraId="1D1117F9" w14:textId="77777777" w:rsidR="0006796A" w:rsidRPr="00EA059F" w:rsidRDefault="0006796A">
            <w:pPr>
              <w:jc w:val="left"/>
              <w:rPr>
                <w:bCs/>
                <w:sz w:val="20"/>
              </w:rPr>
            </w:pPr>
          </w:p>
          <w:p w14:paraId="33D174BD" w14:textId="77777777" w:rsidR="0006796A" w:rsidRPr="00EA059F" w:rsidRDefault="0006796A">
            <w:pPr>
              <w:jc w:val="left"/>
              <w:rPr>
                <w:bCs/>
                <w:sz w:val="20"/>
              </w:rPr>
            </w:pPr>
          </w:p>
          <w:p w14:paraId="057842DE" w14:textId="77777777" w:rsidR="0006796A" w:rsidRPr="00EA059F" w:rsidRDefault="0006796A">
            <w:pPr>
              <w:jc w:val="left"/>
              <w:rPr>
                <w:bCs/>
                <w:sz w:val="20"/>
              </w:rPr>
            </w:pPr>
          </w:p>
          <w:p w14:paraId="71A9E7B5" w14:textId="77777777" w:rsidR="0006796A" w:rsidRPr="00EA059F" w:rsidRDefault="0006796A">
            <w:pPr>
              <w:jc w:val="left"/>
              <w:rPr>
                <w:bCs/>
                <w:sz w:val="20"/>
              </w:rPr>
            </w:pPr>
          </w:p>
          <w:p w14:paraId="1E2AF947" w14:textId="77777777" w:rsidR="0006796A" w:rsidRPr="00EA059F" w:rsidRDefault="0006796A">
            <w:pPr>
              <w:jc w:val="left"/>
              <w:rPr>
                <w:bCs/>
                <w:sz w:val="20"/>
              </w:rPr>
            </w:pPr>
          </w:p>
          <w:p w14:paraId="71A9C945" w14:textId="77777777" w:rsidR="0006796A" w:rsidRPr="00EA059F" w:rsidRDefault="0006796A">
            <w:pPr>
              <w:jc w:val="left"/>
              <w:rPr>
                <w:bCs/>
                <w:sz w:val="20"/>
              </w:rPr>
            </w:pPr>
          </w:p>
          <w:p w14:paraId="199B49EA" w14:textId="77777777" w:rsidR="0006796A" w:rsidRPr="00EA059F" w:rsidRDefault="0006796A">
            <w:pPr>
              <w:jc w:val="left"/>
              <w:rPr>
                <w:bCs/>
                <w:sz w:val="20"/>
              </w:rPr>
            </w:pPr>
          </w:p>
          <w:p w14:paraId="756F5492" w14:textId="77777777" w:rsidR="0006796A" w:rsidRPr="00EA059F" w:rsidRDefault="0006796A">
            <w:pPr>
              <w:jc w:val="left"/>
              <w:rPr>
                <w:bCs/>
                <w:sz w:val="20"/>
              </w:rPr>
            </w:pPr>
          </w:p>
          <w:p w14:paraId="4B0C5894" w14:textId="77777777" w:rsidR="0006796A" w:rsidRPr="00EA059F" w:rsidRDefault="0006796A">
            <w:pPr>
              <w:jc w:val="left"/>
              <w:rPr>
                <w:bCs/>
                <w:sz w:val="20"/>
              </w:rPr>
            </w:pPr>
          </w:p>
          <w:p w14:paraId="33AF0334" w14:textId="77777777" w:rsidR="0006796A" w:rsidRPr="00EA059F" w:rsidRDefault="0006796A">
            <w:pPr>
              <w:jc w:val="left"/>
              <w:rPr>
                <w:bCs/>
                <w:sz w:val="20"/>
              </w:rPr>
            </w:pPr>
          </w:p>
          <w:p w14:paraId="5C1AA8C5" w14:textId="77777777" w:rsidR="0006796A" w:rsidRPr="00EA059F" w:rsidRDefault="0006796A">
            <w:pPr>
              <w:jc w:val="left"/>
              <w:rPr>
                <w:bCs/>
                <w:sz w:val="20"/>
              </w:rPr>
            </w:pPr>
          </w:p>
          <w:p w14:paraId="05C98754" w14:textId="77777777" w:rsidR="0006796A" w:rsidRPr="00EA059F" w:rsidRDefault="0006796A">
            <w:pPr>
              <w:jc w:val="left"/>
              <w:rPr>
                <w:bCs/>
                <w:sz w:val="20"/>
              </w:rPr>
            </w:pPr>
          </w:p>
          <w:p w14:paraId="1F595B5D" w14:textId="77777777" w:rsidR="0006796A" w:rsidRPr="00EA059F" w:rsidRDefault="0006796A">
            <w:pPr>
              <w:jc w:val="left"/>
              <w:rPr>
                <w:bCs/>
                <w:sz w:val="20"/>
              </w:rPr>
            </w:pPr>
          </w:p>
          <w:p w14:paraId="4212BAF4" w14:textId="77777777" w:rsidR="0006796A" w:rsidRPr="00EA059F" w:rsidRDefault="0006796A">
            <w:pPr>
              <w:jc w:val="left"/>
              <w:rPr>
                <w:bCs/>
                <w:sz w:val="20"/>
              </w:rPr>
            </w:pPr>
          </w:p>
          <w:p w14:paraId="639AF702" w14:textId="77777777" w:rsidR="0006796A" w:rsidRPr="00EA059F" w:rsidRDefault="0006796A">
            <w:pPr>
              <w:jc w:val="left"/>
              <w:rPr>
                <w:bCs/>
                <w:sz w:val="20"/>
              </w:rPr>
            </w:pPr>
          </w:p>
          <w:p w14:paraId="4B02F5CC" w14:textId="77777777" w:rsidR="0006796A" w:rsidRPr="00EA059F" w:rsidRDefault="0006796A">
            <w:pPr>
              <w:jc w:val="left"/>
              <w:rPr>
                <w:bCs/>
                <w:sz w:val="20"/>
              </w:rPr>
            </w:pPr>
          </w:p>
          <w:p w14:paraId="4B9C666E" w14:textId="77777777" w:rsidR="0006796A" w:rsidRPr="00EA059F" w:rsidRDefault="0006796A">
            <w:pPr>
              <w:jc w:val="left"/>
              <w:rPr>
                <w:bCs/>
                <w:sz w:val="20"/>
              </w:rPr>
            </w:pPr>
          </w:p>
          <w:p w14:paraId="4A126333" w14:textId="77777777" w:rsidR="0006796A" w:rsidRPr="00EA059F" w:rsidRDefault="0006796A">
            <w:pPr>
              <w:jc w:val="left"/>
              <w:rPr>
                <w:bCs/>
                <w:sz w:val="20"/>
              </w:rPr>
            </w:pPr>
          </w:p>
          <w:p w14:paraId="3E74822E" w14:textId="77777777" w:rsidR="0006796A" w:rsidRPr="00EA059F" w:rsidRDefault="0006796A">
            <w:pPr>
              <w:jc w:val="left"/>
              <w:rPr>
                <w:bCs/>
                <w:sz w:val="20"/>
              </w:rPr>
            </w:pPr>
          </w:p>
          <w:p w14:paraId="16B2F2B5" w14:textId="77777777" w:rsidR="0006796A" w:rsidRPr="00EA059F" w:rsidRDefault="0006796A">
            <w:pPr>
              <w:jc w:val="left"/>
              <w:rPr>
                <w:bCs/>
                <w:sz w:val="20"/>
              </w:rPr>
            </w:pPr>
          </w:p>
          <w:p w14:paraId="6A15D4FB" w14:textId="77777777" w:rsidR="0006796A" w:rsidRPr="00EA059F" w:rsidRDefault="0006796A">
            <w:pPr>
              <w:jc w:val="left"/>
              <w:rPr>
                <w:bCs/>
                <w:sz w:val="20"/>
              </w:rPr>
            </w:pPr>
          </w:p>
          <w:p w14:paraId="6298891B" w14:textId="77777777" w:rsidR="0006796A" w:rsidRPr="00EA059F" w:rsidRDefault="0006796A">
            <w:pPr>
              <w:jc w:val="left"/>
              <w:rPr>
                <w:bCs/>
                <w:sz w:val="20"/>
              </w:rPr>
            </w:pPr>
          </w:p>
          <w:p w14:paraId="10D0CE8B" w14:textId="77777777" w:rsidR="0006796A" w:rsidRPr="00EA059F" w:rsidRDefault="0006796A">
            <w:pPr>
              <w:jc w:val="left"/>
              <w:rPr>
                <w:bCs/>
                <w:sz w:val="20"/>
              </w:rPr>
            </w:pPr>
          </w:p>
          <w:p w14:paraId="35905608" w14:textId="77777777" w:rsidR="0006796A" w:rsidRPr="00EA059F" w:rsidRDefault="0006796A">
            <w:pPr>
              <w:jc w:val="left"/>
              <w:rPr>
                <w:bCs/>
                <w:sz w:val="20"/>
              </w:rPr>
            </w:pPr>
          </w:p>
          <w:p w14:paraId="7D4138D6" w14:textId="77777777" w:rsidR="0006796A" w:rsidRPr="00EA059F" w:rsidRDefault="0006796A">
            <w:pPr>
              <w:jc w:val="left"/>
              <w:rPr>
                <w:bCs/>
                <w:sz w:val="20"/>
              </w:rPr>
            </w:pPr>
          </w:p>
          <w:p w14:paraId="4A2E51F8" w14:textId="77777777" w:rsidR="001A318D" w:rsidRPr="00EA059F" w:rsidRDefault="001A318D">
            <w:pPr>
              <w:jc w:val="left"/>
              <w:rPr>
                <w:bCs/>
                <w:sz w:val="20"/>
              </w:rPr>
            </w:pPr>
            <w:r w:rsidRPr="00EA059F">
              <w:rPr>
                <w:bCs/>
                <w:sz w:val="20"/>
              </w:rPr>
              <w:t xml:space="preserve">                                                                                                </w:t>
            </w:r>
          </w:p>
          <w:p w14:paraId="6E0B640B" w14:textId="77777777" w:rsidR="0006796A" w:rsidRPr="00EA059F" w:rsidRDefault="0006796A">
            <w:pPr>
              <w:jc w:val="left"/>
              <w:rPr>
                <w:bCs/>
                <w:sz w:val="20"/>
              </w:rPr>
            </w:pPr>
          </w:p>
          <w:p w14:paraId="4609E8BD" w14:textId="77777777" w:rsidR="0006796A" w:rsidRPr="00EA059F" w:rsidRDefault="0006796A">
            <w:pPr>
              <w:jc w:val="left"/>
              <w:rPr>
                <w:bCs/>
                <w:sz w:val="20"/>
              </w:rPr>
            </w:pPr>
          </w:p>
          <w:p w14:paraId="0532867C" w14:textId="77777777" w:rsidR="0006796A" w:rsidRPr="00EA059F" w:rsidRDefault="0006796A">
            <w:pPr>
              <w:jc w:val="left"/>
              <w:rPr>
                <w:bCs/>
                <w:sz w:val="20"/>
              </w:rPr>
            </w:pPr>
          </w:p>
          <w:p w14:paraId="7E5E0521" w14:textId="77777777" w:rsidR="0006796A" w:rsidRPr="00EA059F" w:rsidRDefault="0006796A">
            <w:pPr>
              <w:jc w:val="left"/>
              <w:rPr>
                <w:bCs/>
                <w:sz w:val="20"/>
              </w:rPr>
            </w:pPr>
          </w:p>
          <w:p w14:paraId="77F7CB21" w14:textId="77777777" w:rsidR="0006796A" w:rsidRPr="00EA059F" w:rsidRDefault="0006796A">
            <w:pPr>
              <w:jc w:val="left"/>
              <w:rPr>
                <w:bCs/>
                <w:sz w:val="20"/>
              </w:rPr>
            </w:pPr>
          </w:p>
          <w:p w14:paraId="7838B2D6" w14:textId="77777777" w:rsidR="0006796A" w:rsidRPr="00EA059F" w:rsidRDefault="001A318D">
            <w:pPr>
              <w:jc w:val="left"/>
              <w:rPr>
                <w:bCs/>
                <w:sz w:val="20"/>
              </w:rPr>
            </w:pPr>
            <w:r w:rsidRPr="00EA059F">
              <w:rPr>
                <w:bCs/>
                <w:sz w:val="20"/>
              </w:rPr>
              <w:t xml:space="preserve">                                                                                                      </w:t>
            </w:r>
          </w:p>
          <w:p w14:paraId="3231B3B4" w14:textId="77777777" w:rsidR="0006796A" w:rsidRPr="00EA059F" w:rsidRDefault="0006796A">
            <w:pPr>
              <w:jc w:val="left"/>
              <w:rPr>
                <w:bCs/>
                <w:sz w:val="20"/>
              </w:rPr>
            </w:pPr>
          </w:p>
          <w:p w14:paraId="37C7D2E3" w14:textId="77777777" w:rsidR="0006796A" w:rsidRPr="00EA059F" w:rsidRDefault="004201EE">
            <w:pPr>
              <w:jc w:val="left"/>
              <w:rPr>
                <w:bCs/>
                <w:sz w:val="20"/>
              </w:rPr>
            </w:pPr>
            <w:r w:rsidRPr="00EA059F">
              <w:rPr>
                <w:bCs/>
                <w:sz w:val="20"/>
              </w:rPr>
              <w:t>AKTIVNOST</w:t>
            </w:r>
          </w:p>
          <w:p w14:paraId="07F227C8" w14:textId="77777777" w:rsidR="0006796A" w:rsidRPr="00EA059F" w:rsidRDefault="0006796A">
            <w:pPr>
              <w:jc w:val="left"/>
              <w:rPr>
                <w:bCs/>
                <w:sz w:val="20"/>
              </w:rPr>
            </w:pPr>
          </w:p>
          <w:p w14:paraId="6FECEAE9" w14:textId="77777777" w:rsidR="0006796A" w:rsidRPr="00EA059F" w:rsidRDefault="0006796A">
            <w:pPr>
              <w:jc w:val="left"/>
              <w:rPr>
                <w:bCs/>
                <w:sz w:val="20"/>
              </w:rPr>
            </w:pPr>
          </w:p>
          <w:p w14:paraId="6EFCE2E1" w14:textId="77777777" w:rsidR="0006796A" w:rsidRPr="00EA059F" w:rsidRDefault="0006796A">
            <w:pPr>
              <w:jc w:val="left"/>
              <w:rPr>
                <w:bCs/>
                <w:sz w:val="20"/>
              </w:rPr>
            </w:pPr>
          </w:p>
          <w:p w14:paraId="7698C3DA" w14:textId="77777777" w:rsidR="0006796A" w:rsidRPr="00EA059F" w:rsidRDefault="0006796A">
            <w:pPr>
              <w:jc w:val="left"/>
              <w:rPr>
                <w:bCs/>
                <w:sz w:val="20"/>
              </w:rPr>
            </w:pPr>
          </w:p>
          <w:p w14:paraId="5D9E749C" w14:textId="77777777" w:rsidR="0006796A" w:rsidRPr="00EA059F" w:rsidRDefault="0006796A">
            <w:pPr>
              <w:jc w:val="left"/>
              <w:rPr>
                <w:bCs/>
                <w:sz w:val="20"/>
              </w:rPr>
            </w:pPr>
          </w:p>
          <w:p w14:paraId="22EC6C99" w14:textId="77777777" w:rsidR="0006796A" w:rsidRPr="00EA059F" w:rsidRDefault="0006796A">
            <w:pPr>
              <w:jc w:val="left"/>
              <w:rPr>
                <w:bCs/>
                <w:sz w:val="20"/>
              </w:rPr>
            </w:pPr>
          </w:p>
          <w:p w14:paraId="630F00F2" w14:textId="77777777" w:rsidR="0006796A" w:rsidRPr="00EA059F" w:rsidRDefault="0006796A">
            <w:pPr>
              <w:jc w:val="left"/>
              <w:rPr>
                <w:bCs/>
                <w:sz w:val="20"/>
              </w:rPr>
            </w:pPr>
          </w:p>
          <w:p w14:paraId="51A43C2C" w14:textId="77777777" w:rsidR="0006796A" w:rsidRPr="00EA059F" w:rsidRDefault="0006796A">
            <w:pPr>
              <w:jc w:val="left"/>
              <w:rPr>
                <w:bCs/>
                <w:sz w:val="20"/>
              </w:rPr>
            </w:pPr>
          </w:p>
          <w:p w14:paraId="24A55248" w14:textId="77777777" w:rsidR="0006796A" w:rsidRPr="00EA059F" w:rsidRDefault="0006796A">
            <w:pPr>
              <w:jc w:val="left"/>
              <w:rPr>
                <w:bCs/>
                <w:sz w:val="20"/>
              </w:rPr>
            </w:pPr>
          </w:p>
          <w:p w14:paraId="75525604" w14:textId="77777777" w:rsidR="0006796A" w:rsidRPr="00EA059F" w:rsidRDefault="0006796A">
            <w:pPr>
              <w:jc w:val="left"/>
              <w:rPr>
                <w:bCs/>
                <w:sz w:val="20"/>
              </w:rPr>
            </w:pPr>
          </w:p>
          <w:p w14:paraId="72BACAB1" w14:textId="77777777" w:rsidR="0006796A" w:rsidRPr="00EA059F" w:rsidRDefault="0006796A">
            <w:pPr>
              <w:jc w:val="left"/>
              <w:rPr>
                <w:bCs/>
                <w:sz w:val="20"/>
              </w:rPr>
            </w:pPr>
          </w:p>
          <w:p w14:paraId="02FED03B" w14:textId="77777777" w:rsidR="0006796A" w:rsidRPr="00EA059F" w:rsidRDefault="0006796A">
            <w:pPr>
              <w:jc w:val="left"/>
              <w:rPr>
                <w:bCs/>
                <w:sz w:val="20"/>
              </w:rPr>
            </w:pPr>
          </w:p>
          <w:p w14:paraId="04871884" w14:textId="77777777" w:rsidR="0006796A" w:rsidRPr="00EA059F" w:rsidRDefault="0006796A">
            <w:pPr>
              <w:jc w:val="left"/>
              <w:rPr>
                <w:bCs/>
                <w:sz w:val="20"/>
              </w:rPr>
            </w:pPr>
          </w:p>
          <w:p w14:paraId="4DC43275" w14:textId="77777777" w:rsidR="0006796A" w:rsidRPr="00EA059F" w:rsidRDefault="0006796A">
            <w:pPr>
              <w:jc w:val="left"/>
              <w:rPr>
                <w:bCs/>
                <w:sz w:val="20"/>
              </w:rPr>
            </w:pPr>
          </w:p>
          <w:p w14:paraId="7AD08D4E" w14:textId="77777777" w:rsidR="0006796A" w:rsidRPr="00EA059F" w:rsidRDefault="0006796A">
            <w:pPr>
              <w:jc w:val="left"/>
              <w:rPr>
                <w:bCs/>
                <w:sz w:val="20"/>
              </w:rPr>
            </w:pPr>
          </w:p>
          <w:p w14:paraId="2DC9DFF3" w14:textId="77777777" w:rsidR="0006796A" w:rsidRPr="00EA059F" w:rsidRDefault="0006796A">
            <w:pPr>
              <w:jc w:val="left"/>
              <w:rPr>
                <w:bCs/>
                <w:sz w:val="20"/>
              </w:rPr>
            </w:pPr>
          </w:p>
          <w:p w14:paraId="34A1356F" w14:textId="77777777" w:rsidR="0006796A" w:rsidRPr="00EA059F" w:rsidRDefault="0006796A">
            <w:pPr>
              <w:jc w:val="left"/>
              <w:rPr>
                <w:bCs/>
                <w:sz w:val="20"/>
              </w:rPr>
            </w:pPr>
          </w:p>
          <w:p w14:paraId="278BBA18" w14:textId="77777777" w:rsidR="0006796A" w:rsidRPr="00EA059F" w:rsidRDefault="0006796A">
            <w:pPr>
              <w:jc w:val="left"/>
              <w:rPr>
                <w:bCs/>
                <w:sz w:val="20"/>
              </w:rPr>
            </w:pPr>
          </w:p>
          <w:p w14:paraId="366EEB3C" w14:textId="77777777" w:rsidR="0006796A" w:rsidRPr="00EA059F" w:rsidRDefault="0006796A">
            <w:pPr>
              <w:jc w:val="left"/>
              <w:rPr>
                <w:bCs/>
                <w:sz w:val="20"/>
              </w:rPr>
            </w:pPr>
          </w:p>
          <w:p w14:paraId="58431F55" w14:textId="77777777" w:rsidR="0006796A" w:rsidRPr="00EA059F" w:rsidRDefault="0006796A">
            <w:pPr>
              <w:jc w:val="left"/>
              <w:rPr>
                <w:bCs/>
                <w:sz w:val="20"/>
              </w:rPr>
            </w:pPr>
          </w:p>
          <w:p w14:paraId="2215E51C" w14:textId="77777777" w:rsidR="0006796A" w:rsidRPr="00EA059F" w:rsidRDefault="0006796A">
            <w:pPr>
              <w:jc w:val="left"/>
              <w:rPr>
                <w:bCs/>
                <w:sz w:val="20"/>
              </w:rPr>
            </w:pPr>
          </w:p>
          <w:p w14:paraId="3D0325DC" w14:textId="77777777" w:rsidR="0006796A" w:rsidRPr="00EA059F" w:rsidRDefault="0006796A">
            <w:pPr>
              <w:jc w:val="left"/>
              <w:rPr>
                <w:bCs/>
                <w:sz w:val="20"/>
              </w:rPr>
            </w:pPr>
          </w:p>
          <w:p w14:paraId="3CD035B9" w14:textId="77777777" w:rsidR="0006796A" w:rsidRPr="00EA059F" w:rsidRDefault="0006796A">
            <w:pPr>
              <w:jc w:val="left"/>
              <w:rPr>
                <w:bCs/>
                <w:sz w:val="20"/>
              </w:rPr>
            </w:pPr>
          </w:p>
          <w:p w14:paraId="1AA9DB04" w14:textId="77777777" w:rsidR="0006796A" w:rsidRPr="00EA059F" w:rsidRDefault="0006796A">
            <w:pPr>
              <w:jc w:val="left"/>
              <w:rPr>
                <w:bCs/>
                <w:sz w:val="20"/>
              </w:rPr>
            </w:pPr>
          </w:p>
          <w:p w14:paraId="0143F602" w14:textId="77777777" w:rsidR="0006796A" w:rsidRPr="00EA059F" w:rsidRDefault="0006796A">
            <w:pPr>
              <w:jc w:val="left"/>
              <w:rPr>
                <w:bCs/>
                <w:sz w:val="20"/>
              </w:rPr>
            </w:pPr>
          </w:p>
          <w:p w14:paraId="27415E21" w14:textId="77777777" w:rsidR="0006796A" w:rsidRPr="00EA059F" w:rsidRDefault="0006796A">
            <w:pPr>
              <w:jc w:val="left"/>
              <w:rPr>
                <w:bCs/>
                <w:sz w:val="20"/>
              </w:rPr>
            </w:pPr>
          </w:p>
          <w:p w14:paraId="11C4E2B2" w14:textId="77777777" w:rsidR="0006796A" w:rsidRPr="00EA059F" w:rsidRDefault="0006796A">
            <w:pPr>
              <w:jc w:val="left"/>
              <w:rPr>
                <w:bCs/>
                <w:sz w:val="20"/>
              </w:rPr>
            </w:pPr>
          </w:p>
          <w:p w14:paraId="49398950" w14:textId="77777777" w:rsidR="0006796A" w:rsidRPr="00EA059F" w:rsidRDefault="0006796A">
            <w:pPr>
              <w:jc w:val="left"/>
              <w:rPr>
                <w:bCs/>
                <w:sz w:val="20"/>
              </w:rPr>
            </w:pPr>
          </w:p>
          <w:p w14:paraId="3F559E90" w14:textId="77777777" w:rsidR="0006796A" w:rsidRPr="00EA059F" w:rsidRDefault="0006796A">
            <w:pPr>
              <w:jc w:val="left"/>
              <w:rPr>
                <w:bCs/>
                <w:sz w:val="20"/>
              </w:rPr>
            </w:pPr>
          </w:p>
          <w:p w14:paraId="52B0CA09" w14:textId="77777777" w:rsidR="0006796A" w:rsidRPr="00EA059F" w:rsidRDefault="0006796A">
            <w:pPr>
              <w:jc w:val="left"/>
              <w:rPr>
                <w:bCs/>
                <w:sz w:val="20"/>
              </w:rPr>
            </w:pPr>
          </w:p>
          <w:p w14:paraId="63439F4C" w14:textId="77777777" w:rsidR="0006796A" w:rsidRPr="00EA059F" w:rsidRDefault="0006796A">
            <w:pPr>
              <w:jc w:val="left"/>
              <w:rPr>
                <w:bCs/>
                <w:sz w:val="20"/>
              </w:rPr>
            </w:pPr>
          </w:p>
          <w:p w14:paraId="34431342" w14:textId="77777777" w:rsidR="0006796A" w:rsidRPr="00EA059F" w:rsidRDefault="0006796A">
            <w:pPr>
              <w:jc w:val="left"/>
              <w:rPr>
                <w:bCs/>
                <w:sz w:val="20"/>
              </w:rPr>
            </w:pPr>
          </w:p>
          <w:p w14:paraId="0C468CFE" w14:textId="77777777" w:rsidR="0006796A" w:rsidRPr="00EA059F" w:rsidRDefault="0006796A">
            <w:pPr>
              <w:jc w:val="left"/>
              <w:rPr>
                <w:bCs/>
                <w:sz w:val="20"/>
              </w:rPr>
            </w:pPr>
          </w:p>
          <w:p w14:paraId="099BA0BA" w14:textId="77777777" w:rsidR="0006796A" w:rsidRPr="00EA059F" w:rsidRDefault="0006796A">
            <w:pPr>
              <w:jc w:val="left"/>
              <w:rPr>
                <w:bCs/>
                <w:sz w:val="20"/>
              </w:rPr>
            </w:pPr>
          </w:p>
          <w:p w14:paraId="3271B8BE" w14:textId="77777777" w:rsidR="0006796A" w:rsidRPr="00EA059F" w:rsidRDefault="0006796A" w:rsidP="0006796A">
            <w:pPr>
              <w:jc w:val="left"/>
              <w:rPr>
                <w:bCs/>
                <w:sz w:val="20"/>
              </w:rPr>
            </w:pPr>
          </w:p>
          <w:p w14:paraId="4FC91B34" w14:textId="77777777" w:rsidR="00AE6A4D" w:rsidRPr="00EA059F" w:rsidRDefault="00AE6A4D" w:rsidP="0006796A">
            <w:pPr>
              <w:jc w:val="left"/>
              <w:rPr>
                <w:bCs/>
                <w:sz w:val="20"/>
              </w:rPr>
            </w:pPr>
          </w:p>
          <w:p w14:paraId="71256CFC" w14:textId="77777777" w:rsidR="008950FD" w:rsidRPr="00EA059F" w:rsidRDefault="008950FD" w:rsidP="0006796A">
            <w:pPr>
              <w:jc w:val="left"/>
              <w:rPr>
                <w:bCs/>
                <w:sz w:val="20"/>
              </w:rPr>
            </w:pPr>
          </w:p>
          <w:p w14:paraId="43D2EA3F" w14:textId="77777777" w:rsidR="008950FD" w:rsidRPr="00EA059F" w:rsidRDefault="008950FD" w:rsidP="0006796A">
            <w:pPr>
              <w:jc w:val="left"/>
              <w:rPr>
                <w:bCs/>
                <w:sz w:val="20"/>
              </w:rPr>
            </w:pPr>
          </w:p>
          <w:p w14:paraId="0D713F8B" w14:textId="77777777" w:rsidR="008950FD" w:rsidRPr="00EA059F" w:rsidRDefault="008950FD" w:rsidP="0006796A">
            <w:pPr>
              <w:jc w:val="left"/>
              <w:rPr>
                <w:bCs/>
                <w:sz w:val="20"/>
              </w:rPr>
            </w:pPr>
          </w:p>
          <w:p w14:paraId="4C9F6401" w14:textId="77777777" w:rsidR="008950FD" w:rsidRPr="00EA059F" w:rsidRDefault="008950FD" w:rsidP="0006796A">
            <w:pPr>
              <w:jc w:val="left"/>
              <w:rPr>
                <w:bCs/>
                <w:sz w:val="20"/>
              </w:rPr>
            </w:pPr>
          </w:p>
          <w:p w14:paraId="19CC5029" w14:textId="77777777" w:rsidR="00091C2E" w:rsidRPr="00EA059F" w:rsidRDefault="00091C2E" w:rsidP="0006796A">
            <w:pPr>
              <w:jc w:val="left"/>
              <w:rPr>
                <w:bCs/>
                <w:sz w:val="20"/>
              </w:rPr>
            </w:pPr>
            <w:r w:rsidRPr="00EA059F">
              <w:rPr>
                <w:bCs/>
                <w:sz w:val="20"/>
              </w:rPr>
              <w:t>AKTIVNOST</w:t>
            </w:r>
          </w:p>
          <w:p w14:paraId="4E2BE78C" w14:textId="77777777" w:rsidR="00091C2E" w:rsidRPr="00EA059F" w:rsidRDefault="00091C2E" w:rsidP="0006796A">
            <w:pPr>
              <w:jc w:val="left"/>
              <w:rPr>
                <w:bCs/>
                <w:sz w:val="20"/>
              </w:rPr>
            </w:pPr>
          </w:p>
          <w:p w14:paraId="055EB79C" w14:textId="77777777" w:rsidR="00091C2E" w:rsidRPr="00EA059F" w:rsidRDefault="00091C2E" w:rsidP="0006796A">
            <w:pPr>
              <w:jc w:val="left"/>
              <w:rPr>
                <w:bCs/>
                <w:sz w:val="20"/>
              </w:rPr>
            </w:pPr>
          </w:p>
          <w:p w14:paraId="1DB695AB" w14:textId="77777777" w:rsidR="00091C2E" w:rsidRPr="00EA059F" w:rsidRDefault="00091C2E" w:rsidP="0006796A">
            <w:pPr>
              <w:jc w:val="left"/>
              <w:rPr>
                <w:bCs/>
                <w:sz w:val="20"/>
              </w:rPr>
            </w:pPr>
          </w:p>
          <w:p w14:paraId="00988B3B" w14:textId="77777777" w:rsidR="00091C2E" w:rsidRPr="00EA059F" w:rsidRDefault="00091C2E" w:rsidP="0006796A">
            <w:pPr>
              <w:jc w:val="left"/>
              <w:rPr>
                <w:bCs/>
                <w:sz w:val="20"/>
              </w:rPr>
            </w:pPr>
          </w:p>
          <w:p w14:paraId="7721FC32" w14:textId="77777777" w:rsidR="00091C2E" w:rsidRPr="00EA059F" w:rsidRDefault="00091C2E" w:rsidP="0006796A">
            <w:pPr>
              <w:jc w:val="left"/>
              <w:rPr>
                <w:bCs/>
                <w:sz w:val="20"/>
              </w:rPr>
            </w:pPr>
          </w:p>
          <w:p w14:paraId="6DD4F8FB" w14:textId="77777777" w:rsidR="00091C2E" w:rsidRPr="00EA059F" w:rsidRDefault="00091C2E" w:rsidP="0006796A">
            <w:pPr>
              <w:jc w:val="left"/>
              <w:rPr>
                <w:bCs/>
                <w:sz w:val="20"/>
              </w:rPr>
            </w:pPr>
          </w:p>
          <w:p w14:paraId="1E60B371" w14:textId="77777777" w:rsidR="00091C2E" w:rsidRPr="00EA059F" w:rsidRDefault="00091C2E" w:rsidP="0006796A">
            <w:pPr>
              <w:jc w:val="left"/>
              <w:rPr>
                <w:bCs/>
                <w:sz w:val="20"/>
              </w:rPr>
            </w:pPr>
          </w:p>
          <w:p w14:paraId="7ED0AC12" w14:textId="77777777" w:rsidR="0006796A" w:rsidRPr="00EA059F" w:rsidRDefault="0006796A" w:rsidP="0006796A">
            <w:pPr>
              <w:jc w:val="left"/>
              <w:rPr>
                <w:bCs/>
                <w:sz w:val="20"/>
              </w:rPr>
            </w:pPr>
          </w:p>
          <w:p w14:paraId="26662D52" w14:textId="77777777" w:rsidR="0006796A" w:rsidRPr="00EA059F" w:rsidRDefault="0006796A">
            <w:pPr>
              <w:jc w:val="left"/>
              <w:rPr>
                <w:bCs/>
                <w:sz w:val="20"/>
              </w:rPr>
            </w:pPr>
          </w:p>
          <w:p w14:paraId="38E56327" w14:textId="77777777" w:rsidR="00AF1FD6" w:rsidRPr="00EA059F" w:rsidRDefault="00AF1FD6">
            <w:pPr>
              <w:jc w:val="left"/>
              <w:rPr>
                <w:bCs/>
                <w:sz w:val="20"/>
              </w:rPr>
            </w:pPr>
          </w:p>
          <w:p w14:paraId="5319AA21" w14:textId="77777777" w:rsidR="00AF1FD6" w:rsidRPr="00EA059F" w:rsidRDefault="00AF1FD6">
            <w:pPr>
              <w:jc w:val="left"/>
              <w:rPr>
                <w:bCs/>
                <w:sz w:val="20"/>
              </w:rPr>
            </w:pPr>
          </w:p>
          <w:p w14:paraId="1AA0A176" w14:textId="77777777" w:rsidR="00AF1FD6" w:rsidRPr="00EA059F" w:rsidRDefault="00AF1FD6">
            <w:pPr>
              <w:jc w:val="left"/>
              <w:rPr>
                <w:bCs/>
                <w:sz w:val="20"/>
              </w:rPr>
            </w:pPr>
          </w:p>
          <w:p w14:paraId="1F5EEDCE" w14:textId="77777777" w:rsidR="00AF1FD6" w:rsidRPr="00EA059F" w:rsidRDefault="00AF1FD6">
            <w:pPr>
              <w:jc w:val="left"/>
              <w:rPr>
                <w:bCs/>
                <w:sz w:val="20"/>
              </w:rPr>
            </w:pPr>
          </w:p>
          <w:p w14:paraId="17D5CBAF" w14:textId="77777777" w:rsidR="00AF1FD6" w:rsidRPr="00EA059F" w:rsidRDefault="00AF1FD6">
            <w:pPr>
              <w:jc w:val="left"/>
              <w:rPr>
                <w:bCs/>
                <w:sz w:val="20"/>
              </w:rPr>
            </w:pPr>
          </w:p>
          <w:p w14:paraId="7FF3B5DD" w14:textId="77777777" w:rsidR="00AF1FD6" w:rsidRPr="00EA059F" w:rsidRDefault="00AF1FD6">
            <w:pPr>
              <w:jc w:val="left"/>
              <w:rPr>
                <w:bCs/>
                <w:sz w:val="20"/>
              </w:rPr>
            </w:pPr>
          </w:p>
          <w:p w14:paraId="4394CF74" w14:textId="77777777" w:rsidR="00AF1FD6" w:rsidRPr="00EA059F" w:rsidRDefault="00AF1FD6">
            <w:pPr>
              <w:jc w:val="left"/>
              <w:rPr>
                <w:bCs/>
                <w:sz w:val="20"/>
              </w:rPr>
            </w:pPr>
          </w:p>
          <w:p w14:paraId="3EE76BD5" w14:textId="77777777" w:rsidR="00AF1FD6" w:rsidRPr="00EA059F" w:rsidRDefault="00AF1FD6">
            <w:pPr>
              <w:jc w:val="left"/>
              <w:rPr>
                <w:bCs/>
                <w:sz w:val="20"/>
              </w:rPr>
            </w:pPr>
          </w:p>
          <w:p w14:paraId="4F20AA49" w14:textId="77777777" w:rsidR="00AF1FD6" w:rsidRPr="00EA059F" w:rsidRDefault="00AF1FD6">
            <w:pPr>
              <w:jc w:val="left"/>
              <w:rPr>
                <w:bCs/>
                <w:sz w:val="20"/>
              </w:rPr>
            </w:pPr>
          </w:p>
          <w:p w14:paraId="33319F8B" w14:textId="77777777" w:rsidR="00AF1FD6" w:rsidRPr="00EA059F" w:rsidRDefault="00AF1FD6">
            <w:pPr>
              <w:jc w:val="left"/>
              <w:rPr>
                <w:bCs/>
                <w:sz w:val="20"/>
              </w:rPr>
            </w:pPr>
          </w:p>
          <w:p w14:paraId="11C255FD" w14:textId="77777777" w:rsidR="00AF1FD6" w:rsidRPr="00EA059F" w:rsidRDefault="00AF1FD6">
            <w:pPr>
              <w:jc w:val="left"/>
              <w:rPr>
                <w:bCs/>
                <w:sz w:val="20"/>
              </w:rPr>
            </w:pPr>
          </w:p>
          <w:p w14:paraId="6769911E" w14:textId="77777777" w:rsidR="00AF1FD6" w:rsidRPr="00EA059F" w:rsidRDefault="00AF1FD6">
            <w:pPr>
              <w:jc w:val="left"/>
              <w:rPr>
                <w:bCs/>
                <w:sz w:val="20"/>
              </w:rPr>
            </w:pPr>
          </w:p>
          <w:p w14:paraId="57F10D4E" w14:textId="77777777" w:rsidR="00AF1FD6" w:rsidRPr="00EA059F" w:rsidRDefault="00AF1FD6">
            <w:pPr>
              <w:jc w:val="left"/>
              <w:rPr>
                <w:bCs/>
                <w:sz w:val="20"/>
              </w:rPr>
            </w:pPr>
          </w:p>
          <w:p w14:paraId="55984845" w14:textId="77777777" w:rsidR="00AF1FD6" w:rsidRPr="00EA059F" w:rsidRDefault="00AF1FD6">
            <w:pPr>
              <w:jc w:val="left"/>
              <w:rPr>
                <w:bCs/>
                <w:sz w:val="20"/>
              </w:rPr>
            </w:pPr>
          </w:p>
          <w:p w14:paraId="4E195E3A" w14:textId="77777777" w:rsidR="00AF1FD6" w:rsidRPr="00EA059F" w:rsidRDefault="00AF1FD6">
            <w:pPr>
              <w:jc w:val="left"/>
              <w:rPr>
                <w:bCs/>
                <w:sz w:val="20"/>
              </w:rPr>
            </w:pPr>
          </w:p>
          <w:p w14:paraId="3E40A4C5" w14:textId="77777777" w:rsidR="00AF1FD6" w:rsidRPr="00EA059F" w:rsidRDefault="00AF1FD6">
            <w:pPr>
              <w:jc w:val="left"/>
              <w:rPr>
                <w:bCs/>
                <w:sz w:val="20"/>
              </w:rPr>
            </w:pPr>
          </w:p>
          <w:p w14:paraId="50FE0144" w14:textId="77777777" w:rsidR="00AF1FD6" w:rsidRPr="00EA059F" w:rsidRDefault="00AF1FD6">
            <w:pPr>
              <w:jc w:val="left"/>
              <w:rPr>
                <w:bCs/>
                <w:sz w:val="20"/>
              </w:rPr>
            </w:pPr>
          </w:p>
          <w:p w14:paraId="3B837687" w14:textId="77777777" w:rsidR="00AF1FD6" w:rsidRPr="00EA059F" w:rsidRDefault="00AF1FD6">
            <w:pPr>
              <w:jc w:val="left"/>
              <w:rPr>
                <w:bCs/>
                <w:sz w:val="20"/>
              </w:rPr>
            </w:pPr>
          </w:p>
          <w:p w14:paraId="3D66F74E" w14:textId="77777777" w:rsidR="00AF1FD6" w:rsidRPr="00EA059F" w:rsidRDefault="00AF1FD6">
            <w:pPr>
              <w:jc w:val="left"/>
              <w:rPr>
                <w:bCs/>
                <w:sz w:val="20"/>
              </w:rPr>
            </w:pPr>
          </w:p>
          <w:p w14:paraId="322A3225" w14:textId="77777777" w:rsidR="00AF1FD6" w:rsidRPr="00EA059F" w:rsidRDefault="00AF1FD6">
            <w:pPr>
              <w:jc w:val="left"/>
              <w:rPr>
                <w:bCs/>
                <w:sz w:val="20"/>
              </w:rPr>
            </w:pPr>
          </w:p>
          <w:p w14:paraId="17D281DF" w14:textId="77777777" w:rsidR="00AF1FD6" w:rsidRPr="00EA059F" w:rsidRDefault="00AF1FD6">
            <w:pPr>
              <w:jc w:val="left"/>
              <w:rPr>
                <w:bCs/>
                <w:sz w:val="20"/>
              </w:rPr>
            </w:pPr>
          </w:p>
          <w:p w14:paraId="01CD05FB" w14:textId="77777777" w:rsidR="00AF1FD6" w:rsidRPr="00EA059F" w:rsidRDefault="00AF1FD6">
            <w:pPr>
              <w:jc w:val="left"/>
              <w:rPr>
                <w:bCs/>
                <w:sz w:val="20"/>
              </w:rPr>
            </w:pPr>
          </w:p>
          <w:p w14:paraId="316B29FA" w14:textId="77777777" w:rsidR="00AF1FD6" w:rsidRPr="00EA059F" w:rsidRDefault="00AF1FD6">
            <w:pPr>
              <w:jc w:val="left"/>
              <w:rPr>
                <w:bCs/>
                <w:sz w:val="20"/>
              </w:rPr>
            </w:pPr>
          </w:p>
          <w:p w14:paraId="773633B6" w14:textId="77777777" w:rsidR="00AF1FD6" w:rsidRPr="00EA059F" w:rsidRDefault="00AF1FD6">
            <w:pPr>
              <w:jc w:val="left"/>
              <w:rPr>
                <w:bCs/>
                <w:sz w:val="20"/>
              </w:rPr>
            </w:pPr>
          </w:p>
          <w:p w14:paraId="756AC06E" w14:textId="77777777" w:rsidR="00AF1FD6" w:rsidRPr="00EA059F" w:rsidRDefault="00AF1FD6">
            <w:pPr>
              <w:jc w:val="left"/>
              <w:rPr>
                <w:bCs/>
                <w:sz w:val="20"/>
              </w:rPr>
            </w:pPr>
          </w:p>
          <w:p w14:paraId="1B652AC8" w14:textId="77777777" w:rsidR="00AF1FD6" w:rsidRPr="00EA059F" w:rsidRDefault="00AF1FD6">
            <w:pPr>
              <w:jc w:val="left"/>
              <w:rPr>
                <w:bCs/>
                <w:sz w:val="20"/>
              </w:rPr>
            </w:pPr>
          </w:p>
          <w:p w14:paraId="13270703" w14:textId="77777777" w:rsidR="00AF1FD6" w:rsidRPr="00EA059F" w:rsidRDefault="00AF1FD6">
            <w:pPr>
              <w:jc w:val="left"/>
              <w:rPr>
                <w:bCs/>
                <w:sz w:val="20"/>
              </w:rPr>
            </w:pPr>
          </w:p>
          <w:p w14:paraId="5B44B516" w14:textId="77777777" w:rsidR="00AF1FD6" w:rsidRPr="00EA059F" w:rsidRDefault="00AF1FD6">
            <w:pPr>
              <w:jc w:val="left"/>
              <w:rPr>
                <w:bCs/>
                <w:sz w:val="20"/>
              </w:rPr>
            </w:pPr>
          </w:p>
          <w:p w14:paraId="75E3F344" w14:textId="77777777" w:rsidR="00AF1FD6" w:rsidRPr="00EA059F" w:rsidRDefault="00AF1FD6">
            <w:pPr>
              <w:jc w:val="left"/>
              <w:rPr>
                <w:bCs/>
                <w:sz w:val="20"/>
              </w:rPr>
            </w:pPr>
          </w:p>
          <w:p w14:paraId="44F87595" w14:textId="77777777" w:rsidR="00AF1FD6" w:rsidRPr="00EA059F" w:rsidRDefault="00AF1FD6">
            <w:pPr>
              <w:jc w:val="left"/>
              <w:rPr>
                <w:bCs/>
                <w:sz w:val="20"/>
              </w:rPr>
            </w:pPr>
          </w:p>
          <w:p w14:paraId="0AC3B4F7" w14:textId="77777777" w:rsidR="00AF1FD6" w:rsidRPr="00EA059F" w:rsidRDefault="00AF1FD6">
            <w:pPr>
              <w:jc w:val="left"/>
              <w:rPr>
                <w:bCs/>
                <w:sz w:val="20"/>
              </w:rPr>
            </w:pPr>
          </w:p>
          <w:p w14:paraId="1102276C" w14:textId="77777777" w:rsidR="00AF1FD6" w:rsidRPr="00EA059F" w:rsidRDefault="00AF1FD6">
            <w:pPr>
              <w:jc w:val="left"/>
              <w:rPr>
                <w:bCs/>
                <w:sz w:val="20"/>
              </w:rPr>
            </w:pPr>
          </w:p>
          <w:p w14:paraId="1AAF1CD9" w14:textId="77777777" w:rsidR="00AF1FD6" w:rsidRPr="00EA059F" w:rsidRDefault="00AF1FD6">
            <w:pPr>
              <w:jc w:val="left"/>
              <w:rPr>
                <w:bCs/>
                <w:sz w:val="20"/>
              </w:rPr>
            </w:pPr>
          </w:p>
          <w:p w14:paraId="4AF276AA" w14:textId="77777777" w:rsidR="00AF1FD6" w:rsidRPr="00EA059F" w:rsidRDefault="00AF1FD6">
            <w:pPr>
              <w:jc w:val="left"/>
              <w:rPr>
                <w:bCs/>
                <w:sz w:val="20"/>
              </w:rPr>
            </w:pPr>
          </w:p>
          <w:p w14:paraId="52BF3CAF" w14:textId="77777777" w:rsidR="00AF1FD6" w:rsidRPr="00EA059F" w:rsidRDefault="00AF1FD6">
            <w:pPr>
              <w:jc w:val="left"/>
              <w:rPr>
                <w:bCs/>
                <w:sz w:val="20"/>
              </w:rPr>
            </w:pPr>
          </w:p>
          <w:p w14:paraId="0D87F91E" w14:textId="77777777" w:rsidR="00AF1FD6" w:rsidRPr="00EA059F" w:rsidRDefault="00AF1FD6">
            <w:pPr>
              <w:jc w:val="left"/>
              <w:rPr>
                <w:bCs/>
                <w:sz w:val="20"/>
              </w:rPr>
            </w:pPr>
          </w:p>
          <w:p w14:paraId="346CAAD2" w14:textId="77777777" w:rsidR="00AF1FD6" w:rsidRPr="00EA059F" w:rsidRDefault="00AF1FD6">
            <w:pPr>
              <w:jc w:val="left"/>
              <w:rPr>
                <w:bCs/>
                <w:sz w:val="20"/>
              </w:rPr>
            </w:pPr>
          </w:p>
          <w:p w14:paraId="47E21999" w14:textId="77777777" w:rsidR="00AF1FD6" w:rsidRPr="00EA059F" w:rsidRDefault="00AF1FD6">
            <w:pPr>
              <w:jc w:val="left"/>
              <w:rPr>
                <w:bCs/>
                <w:sz w:val="20"/>
              </w:rPr>
            </w:pPr>
          </w:p>
          <w:p w14:paraId="47FCDE38" w14:textId="77777777" w:rsidR="00AF1FD6" w:rsidRPr="00EA059F" w:rsidRDefault="00AF1FD6">
            <w:pPr>
              <w:jc w:val="left"/>
              <w:rPr>
                <w:bCs/>
                <w:sz w:val="20"/>
              </w:rPr>
            </w:pPr>
          </w:p>
          <w:p w14:paraId="4AE5E9CD" w14:textId="77777777" w:rsidR="00AF1FD6" w:rsidRPr="00EA059F" w:rsidRDefault="00AF1FD6">
            <w:pPr>
              <w:jc w:val="left"/>
              <w:rPr>
                <w:bCs/>
                <w:sz w:val="20"/>
              </w:rPr>
            </w:pPr>
          </w:p>
          <w:p w14:paraId="7147470B" w14:textId="77777777" w:rsidR="00AF1FD6" w:rsidRPr="00EA059F" w:rsidRDefault="00AF1FD6">
            <w:pPr>
              <w:jc w:val="left"/>
              <w:rPr>
                <w:bCs/>
                <w:sz w:val="20"/>
              </w:rPr>
            </w:pPr>
          </w:p>
          <w:p w14:paraId="567D6E93" w14:textId="77777777" w:rsidR="00AF1FD6" w:rsidRPr="00EA059F" w:rsidRDefault="00AF1FD6">
            <w:pPr>
              <w:jc w:val="left"/>
              <w:rPr>
                <w:bCs/>
                <w:sz w:val="20"/>
              </w:rPr>
            </w:pPr>
          </w:p>
          <w:p w14:paraId="2507E7BA" w14:textId="77777777" w:rsidR="004201EE" w:rsidRPr="00EA059F" w:rsidRDefault="004201EE" w:rsidP="00AF1FD6">
            <w:pPr>
              <w:jc w:val="left"/>
              <w:rPr>
                <w:bCs/>
                <w:sz w:val="20"/>
              </w:rPr>
            </w:pPr>
          </w:p>
          <w:p w14:paraId="3B519ABF" w14:textId="77777777" w:rsidR="004201EE" w:rsidRPr="00EA059F" w:rsidRDefault="004201EE" w:rsidP="00AF1FD6">
            <w:pPr>
              <w:jc w:val="left"/>
              <w:rPr>
                <w:bCs/>
                <w:sz w:val="20"/>
              </w:rPr>
            </w:pPr>
          </w:p>
          <w:p w14:paraId="44AA5280" w14:textId="77777777" w:rsidR="00AF1FD6" w:rsidRPr="00EA059F" w:rsidRDefault="00AF1FD6" w:rsidP="00AF1FD6">
            <w:pPr>
              <w:jc w:val="left"/>
              <w:rPr>
                <w:bCs/>
                <w:sz w:val="20"/>
              </w:rPr>
            </w:pPr>
            <w:r w:rsidRPr="00EA059F">
              <w:rPr>
                <w:bCs/>
                <w:sz w:val="20"/>
              </w:rPr>
              <w:t>NAČIN I SREDSTVA ZA REALIZACIJU PROGRAMA/AKTIVNOSTI</w:t>
            </w:r>
          </w:p>
          <w:p w14:paraId="552BCC6B" w14:textId="77777777" w:rsidR="00AF1FD6" w:rsidRPr="00EA059F" w:rsidRDefault="00AF1FD6" w:rsidP="00AF1FD6">
            <w:pPr>
              <w:jc w:val="left"/>
              <w:rPr>
                <w:bCs/>
                <w:sz w:val="20"/>
              </w:rPr>
            </w:pPr>
          </w:p>
          <w:p w14:paraId="0C4E0F7F" w14:textId="77777777" w:rsidR="00AF1FD6" w:rsidRPr="00EA059F" w:rsidRDefault="00AF1FD6" w:rsidP="00AF1FD6">
            <w:pPr>
              <w:jc w:val="left"/>
              <w:rPr>
                <w:bCs/>
                <w:sz w:val="20"/>
              </w:rPr>
            </w:pPr>
          </w:p>
          <w:p w14:paraId="29B540D2" w14:textId="77777777" w:rsidR="00AF1FD6" w:rsidRPr="00EA059F" w:rsidRDefault="00AF1FD6">
            <w:pPr>
              <w:jc w:val="left"/>
              <w:rPr>
                <w:bCs/>
                <w:sz w:val="20"/>
              </w:rPr>
            </w:pPr>
          </w:p>
          <w:p w14:paraId="29848F48" w14:textId="77777777" w:rsidR="004201EE" w:rsidRPr="00EA059F" w:rsidRDefault="004201EE">
            <w:pPr>
              <w:jc w:val="left"/>
              <w:rPr>
                <w:bCs/>
                <w:sz w:val="20"/>
              </w:rPr>
            </w:pPr>
          </w:p>
          <w:p w14:paraId="5D799293" w14:textId="77777777" w:rsidR="004201EE" w:rsidRPr="00EA059F" w:rsidRDefault="004201EE">
            <w:pPr>
              <w:jc w:val="left"/>
              <w:rPr>
                <w:bCs/>
                <w:sz w:val="20"/>
              </w:rPr>
            </w:pPr>
          </w:p>
          <w:p w14:paraId="1BF8EDF1" w14:textId="77777777" w:rsidR="004201EE" w:rsidRPr="00EA059F" w:rsidRDefault="004201EE">
            <w:pPr>
              <w:jc w:val="left"/>
              <w:rPr>
                <w:bCs/>
                <w:sz w:val="20"/>
              </w:rPr>
            </w:pPr>
          </w:p>
          <w:p w14:paraId="37CCF68A" w14:textId="77777777" w:rsidR="004201EE" w:rsidRPr="00EA059F" w:rsidRDefault="004201EE">
            <w:pPr>
              <w:jc w:val="left"/>
              <w:rPr>
                <w:bCs/>
                <w:sz w:val="20"/>
              </w:rPr>
            </w:pPr>
          </w:p>
          <w:p w14:paraId="4D1AEA9E" w14:textId="77777777" w:rsidR="004201EE" w:rsidRPr="00EA059F" w:rsidRDefault="004201EE">
            <w:pPr>
              <w:jc w:val="left"/>
              <w:rPr>
                <w:bCs/>
                <w:sz w:val="20"/>
              </w:rPr>
            </w:pPr>
          </w:p>
          <w:p w14:paraId="1CA78B1D" w14:textId="77777777" w:rsidR="004201EE" w:rsidRPr="00EA059F" w:rsidRDefault="004201EE">
            <w:pPr>
              <w:jc w:val="left"/>
              <w:rPr>
                <w:bCs/>
                <w:sz w:val="20"/>
              </w:rPr>
            </w:pPr>
          </w:p>
          <w:p w14:paraId="62909799" w14:textId="77777777" w:rsidR="004201EE" w:rsidRPr="00EA059F" w:rsidRDefault="004201EE">
            <w:pPr>
              <w:jc w:val="left"/>
              <w:rPr>
                <w:bCs/>
                <w:sz w:val="20"/>
              </w:rPr>
            </w:pPr>
          </w:p>
          <w:p w14:paraId="6014AE09" w14:textId="77777777" w:rsidR="004201EE" w:rsidRPr="00EA059F" w:rsidRDefault="004201EE">
            <w:pPr>
              <w:jc w:val="left"/>
              <w:rPr>
                <w:bCs/>
                <w:sz w:val="20"/>
              </w:rPr>
            </w:pPr>
          </w:p>
          <w:p w14:paraId="146566DD" w14:textId="77777777" w:rsidR="004201EE" w:rsidRPr="00EA059F" w:rsidRDefault="004201EE">
            <w:pPr>
              <w:jc w:val="left"/>
              <w:rPr>
                <w:bCs/>
                <w:sz w:val="20"/>
              </w:rPr>
            </w:pPr>
          </w:p>
          <w:p w14:paraId="1127ECBA" w14:textId="77777777" w:rsidR="004201EE" w:rsidRPr="00EA059F" w:rsidRDefault="004201EE">
            <w:pPr>
              <w:jc w:val="left"/>
              <w:rPr>
                <w:bCs/>
                <w:sz w:val="20"/>
              </w:rPr>
            </w:pPr>
          </w:p>
          <w:p w14:paraId="43B15723" w14:textId="77777777" w:rsidR="004201EE" w:rsidRPr="00EA059F" w:rsidRDefault="004201EE">
            <w:pPr>
              <w:jc w:val="left"/>
              <w:rPr>
                <w:bCs/>
                <w:sz w:val="20"/>
              </w:rPr>
            </w:pPr>
          </w:p>
          <w:p w14:paraId="0568C311" w14:textId="77777777" w:rsidR="004201EE" w:rsidRPr="00EA059F" w:rsidRDefault="004201EE">
            <w:pPr>
              <w:jc w:val="left"/>
              <w:rPr>
                <w:bCs/>
                <w:sz w:val="20"/>
              </w:rPr>
            </w:pPr>
          </w:p>
          <w:p w14:paraId="1F10257D" w14:textId="77777777" w:rsidR="004201EE" w:rsidRPr="00EA059F" w:rsidRDefault="004201EE">
            <w:pPr>
              <w:jc w:val="left"/>
              <w:rPr>
                <w:bCs/>
                <w:sz w:val="20"/>
              </w:rPr>
            </w:pPr>
          </w:p>
          <w:p w14:paraId="497AFCBC" w14:textId="77777777" w:rsidR="004201EE" w:rsidRPr="00EA059F" w:rsidRDefault="004201EE">
            <w:pPr>
              <w:jc w:val="left"/>
              <w:rPr>
                <w:bCs/>
                <w:sz w:val="20"/>
              </w:rPr>
            </w:pPr>
          </w:p>
          <w:p w14:paraId="0E3E8759" w14:textId="77777777" w:rsidR="004201EE" w:rsidRPr="00EA059F" w:rsidRDefault="004201EE">
            <w:pPr>
              <w:jc w:val="left"/>
              <w:rPr>
                <w:bCs/>
                <w:sz w:val="20"/>
              </w:rPr>
            </w:pPr>
          </w:p>
          <w:p w14:paraId="0FDB2D03" w14:textId="77777777" w:rsidR="004201EE" w:rsidRPr="00EA059F" w:rsidRDefault="004201EE">
            <w:pPr>
              <w:jc w:val="left"/>
              <w:rPr>
                <w:bCs/>
                <w:sz w:val="20"/>
              </w:rPr>
            </w:pPr>
          </w:p>
          <w:p w14:paraId="665A9119" w14:textId="77777777" w:rsidR="004201EE" w:rsidRPr="00EA059F" w:rsidRDefault="004201EE">
            <w:pPr>
              <w:jc w:val="left"/>
              <w:rPr>
                <w:bCs/>
                <w:sz w:val="20"/>
              </w:rPr>
            </w:pPr>
          </w:p>
          <w:p w14:paraId="3B7D5116" w14:textId="77777777" w:rsidR="004201EE" w:rsidRPr="00EA059F" w:rsidRDefault="004201EE">
            <w:pPr>
              <w:jc w:val="left"/>
              <w:rPr>
                <w:bCs/>
                <w:sz w:val="20"/>
              </w:rPr>
            </w:pPr>
          </w:p>
          <w:p w14:paraId="519C8D23" w14:textId="77777777" w:rsidR="004201EE" w:rsidRPr="00EA059F" w:rsidRDefault="004201EE">
            <w:pPr>
              <w:jc w:val="left"/>
              <w:rPr>
                <w:bCs/>
                <w:sz w:val="20"/>
              </w:rPr>
            </w:pPr>
          </w:p>
          <w:p w14:paraId="7DDF50E0" w14:textId="77777777" w:rsidR="004201EE" w:rsidRPr="00EA059F" w:rsidRDefault="004201EE">
            <w:pPr>
              <w:jc w:val="left"/>
              <w:rPr>
                <w:bCs/>
                <w:sz w:val="20"/>
              </w:rPr>
            </w:pPr>
          </w:p>
          <w:p w14:paraId="7B2EA76B" w14:textId="77777777" w:rsidR="004201EE" w:rsidRPr="00EA059F" w:rsidRDefault="004201EE">
            <w:pPr>
              <w:jc w:val="left"/>
              <w:rPr>
                <w:bCs/>
                <w:sz w:val="20"/>
              </w:rPr>
            </w:pPr>
          </w:p>
          <w:p w14:paraId="47D9B26D" w14:textId="77777777" w:rsidR="004201EE" w:rsidRPr="00EA059F" w:rsidRDefault="004201EE">
            <w:pPr>
              <w:jc w:val="left"/>
              <w:rPr>
                <w:bCs/>
                <w:sz w:val="20"/>
              </w:rPr>
            </w:pPr>
          </w:p>
          <w:p w14:paraId="059ED180" w14:textId="77777777" w:rsidR="004201EE" w:rsidRPr="00EA059F" w:rsidRDefault="004201EE">
            <w:pPr>
              <w:jc w:val="left"/>
              <w:rPr>
                <w:bCs/>
                <w:sz w:val="20"/>
              </w:rPr>
            </w:pPr>
          </w:p>
          <w:p w14:paraId="38D7BD12" w14:textId="77777777" w:rsidR="004201EE" w:rsidRPr="00EA059F" w:rsidRDefault="004201EE">
            <w:pPr>
              <w:jc w:val="left"/>
              <w:rPr>
                <w:bCs/>
                <w:sz w:val="20"/>
              </w:rPr>
            </w:pPr>
          </w:p>
          <w:p w14:paraId="477D1D67" w14:textId="77777777" w:rsidR="004201EE" w:rsidRPr="00EA059F" w:rsidRDefault="004201EE">
            <w:pPr>
              <w:jc w:val="left"/>
              <w:rPr>
                <w:bCs/>
                <w:sz w:val="20"/>
              </w:rPr>
            </w:pPr>
          </w:p>
          <w:p w14:paraId="25DDC54C" w14:textId="77777777" w:rsidR="004201EE" w:rsidRPr="00EA059F" w:rsidRDefault="004201EE">
            <w:pPr>
              <w:jc w:val="left"/>
              <w:rPr>
                <w:bCs/>
                <w:sz w:val="20"/>
              </w:rPr>
            </w:pPr>
          </w:p>
          <w:p w14:paraId="47E6B606" w14:textId="77777777" w:rsidR="004201EE" w:rsidRPr="00EA059F" w:rsidRDefault="004201EE">
            <w:pPr>
              <w:jc w:val="left"/>
              <w:rPr>
                <w:bCs/>
                <w:sz w:val="20"/>
              </w:rPr>
            </w:pPr>
          </w:p>
          <w:p w14:paraId="78E1CD9B" w14:textId="77777777" w:rsidR="004201EE" w:rsidRPr="00EA059F" w:rsidRDefault="004201EE">
            <w:pPr>
              <w:jc w:val="left"/>
              <w:rPr>
                <w:bCs/>
                <w:sz w:val="20"/>
              </w:rPr>
            </w:pPr>
          </w:p>
          <w:p w14:paraId="0999B3D0" w14:textId="77777777" w:rsidR="004201EE" w:rsidRPr="00EA059F" w:rsidRDefault="004201EE">
            <w:pPr>
              <w:jc w:val="left"/>
              <w:rPr>
                <w:bCs/>
                <w:sz w:val="20"/>
              </w:rPr>
            </w:pPr>
          </w:p>
          <w:p w14:paraId="0FE3BD2A" w14:textId="77777777" w:rsidR="004201EE" w:rsidRPr="00EA059F" w:rsidRDefault="004201EE">
            <w:pPr>
              <w:jc w:val="left"/>
              <w:rPr>
                <w:bCs/>
                <w:sz w:val="20"/>
              </w:rPr>
            </w:pPr>
          </w:p>
          <w:p w14:paraId="2EDCBFDD" w14:textId="77777777" w:rsidR="004201EE" w:rsidRPr="00EA059F" w:rsidRDefault="004201EE">
            <w:pPr>
              <w:jc w:val="left"/>
              <w:rPr>
                <w:bCs/>
                <w:sz w:val="20"/>
              </w:rPr>
            </w:pPr>
          </w:p>
          <w:p w14:paraId="65B93F53" w14:textId="77777777" w:rsidR="004201EE" w:rsidRPr="00EA059F" w:rsidRDefault="004201EE">
            <w:pPr>
              <w:jc w:val="left"/>
              <w:rPr>
                <w:bCs/>
                <w:sz w:val="20"/>
              </w:rPr>
            </w:pPr>
          </w:p>
          <w:p w14:paraId="0EBF3C48" w14:textId="77777777" w:rsidR="004201EE" w:rsidRPr="00EA059F" w:rsidRDefault="004201EE">
            <w:pPr>
              <w:jc w:val="left"/>
              <w:rPr>
                <w:bCs/>
                <w:sz w:val="20"/>
              </w:rPr>
            </w:pPr>
          </w:p>
          <w:p w14:paraId="59784390" w14:textId="77777777" w:rsidR="004201EE" w:rsidRPr="00EA059F" w:rsidRDefault="004201EE">
            <w:pPr>
              <w:jc w:val="left"/>
              <w:rPr>
                <w:bCs/>
                <w:sz w:val="20"/>
              </w:rPr>
            </w:pPr>
          </w:p>
          <w:p w14:paraId="75C4C7FF" w14:textId="77777777" w:rsidR="004201EE" w:rsidRPr="00EA059F" w:rsidRDefault="004201EE">
            <w:pPr>
              <w:jc w:val="left"/>
              <w:rPr>
                <w:bCs/>
                <w:sz w:val="20"/>
              </w:rPr>
            </w:pPr>
          </w:p>
          <w:p w14:paraId="193975EE" w14:textId="77777777" w:rsidR="004201EE" w:rsidRPr="00EA059F" w:rsidRDefault="004201EE">
            <w:pPr>
              <w:jc w:val="left"/>
              <w:rPr>
                <w:bCs/>
                <w:sz w:val="20"/>
              </w:rPr>
            </w:pPr>
          </w:p>
          <w:p w14:paraId="4C6DDB57" w14:textId="77777777" w:rsidR="004201EE" w:rsidRPr="00EA059F" w:rsidRDefault="004201EE">
            <w:pPr>
              <w:jc w:val="left"/>
              <w:rPr>
                <w:bCs/>
                <w:sz w:val="20"/>
              </w:rPr>
            </w:pPr>
          </w:p>
          <w:p w14:paraId="4D8BEC8F" w14:textId="77777777" w:rsidR="004201EE" w:rsidRPr="00EA059F" w:rsidRDefault="004201EE" w:rsidP="004201EE">
            <w:pPr>
              <w:jc w:val="left"/>
              <w:rPr>
                <w:bCs/>
                <w:sz w:val="20"/>
              </w:rPr>
            </w:pPr>
          </w:p>
          <w:p w14:paraId="0BFF0C8F" w14:textId="77777777" w:rsidR="004201EE" w:rsidRPr="00EA059F" w:rsidRDefault="004201EE" w:rsidP="004201EE">
            <w:pPr>
              <w:jc w:val="left"/>
              <w:rPr>
                <w:bCs/>
                <w:sz w:val="20"/>
              </w:rPr>
            </w:pPr>
          </w:p>
          <w:p w14:paraId="52917EEC" w14:textId="77777777" w:rsidR="004201EE" w:rsidRPr="00EA059F" w:rsidRDefault="004201EE" w:rsidP="004201EE">
            <w:pPr>
              <w:jc w:val="left"/>
              <w:rPr>
                <w:bCs/>
                <w:sz w:val="20"/>
              </w:rPr>
            </w:pPr>
          </w:p>
          <w:p w14:paraId="32BF0DAF" w14:textId="77777777" w:rsidR="004201EE" w:rsidRPr="00EA059F" w:rsidRDefault="004201EE" w:rsidP="004201EE">
            <w:pPr>
              <w:jc w:val="left"/>
              <w:rPr>
                <w:bCs/>
                <w:sz w:val="20"/>
              </w:rPr>
            </w:pPr>
          </w:p>
          <w:p w14:paraId="667CC644" w14:textId="77777777" w:rsidR="004201EE" w:rsidRPr="00EA059F" w:rsidRDefault="004201EE" w:rsidP="004201EE">
            <w:pPr>
              <w:jc w:val="left"/>
              <w:rPr>
                <w:bCs/>
                <w:sz w:val="20"/>
              </w:rPr>
            </w:pPr>
          </w:p>
          <w:p w14:paraId="5BCF1AC8" w14:textId="77777777" w:rsidR="004201EE" w:rsidRPr="00EA059F" w:rsidRDefault="004201EE" w:rsidP="004201EE">
            <w:pPr>
              <w:jc w:val="left"/>
              <w:rPr>
                <w:bCs/>
                <w:sz w:val="20"/>
              </w:rPr>
            </w:pPr>
          </w:p>
          <w:p w14:paraId="33436311" w14:textId="77777777" w:rsidR="004201EE" w:rsidRPr="00EA059F" w:rsidRDefault="004201EE" w:rsidP="004201EE">
            <w:pPr>
              <w:jc w:val="left"/>
              <w:rPr>
                <w:bCs/>
                <w:sz w:val="20"/>
              </w:rPr>
            </w:pPr>
          </w:p>
          <w:p w14:paraId="3B3C590B" w14:textId="77777777" w:rsidR="004201EE" w:rsidRPr="00EA059F" w:rsidRDefault="004201EE" w:rsidP="004201EE">
            <w:pPr>
              <w:jc w:val="left"/>
              <w:rPr>
                <w:bCs/>
                <w:sz w:val="20"/>
              </w:rPr>
            </w:pPr>
          </w:p>
          <w:p w14:paraId="1530DAFB" w14:textId="77777777" w:rsidR="004201EE" w:rsidRPr="00EA059F" w:rsidRDefault="004201EE" w:rsidP="004201EE">
            <w:pPr>
              <w:jc w:val="left"/>
              <w:rPr>
                <w:bCs/>
                <w:sz w:val="20"/>
              </w:rPr>
            </w:pPr>
          </w:p>
          <w:p w14:paraId="0E4D9CD0" w14:textId="77777777" w:rsidR="004201EE" w:rsidRPr="00EA059F" w:rsidRDefault="004201EE" w:rsidP="004201EE">
            <w:pPr>
              <w:jc w:val="left"/>
              <w:rPr>
                <w:bCs/>
                <w:sz w:val="20"/>
              </w:rPr>
            </w:pPr>
          </w:p>
          <w:p w14:paraId="528591EE" w14:textId="77777777" w:rsidR="004201EE" w:rsidRPr="00EA059F" w:rsidRDefault="004201EE" w:rsidP="004201EE">
            <w:pPr>
              <w:jc w:val="left"/>
              <w:rPr>
                <w:bCs/>
                <w:sz w:val="20"/>
              </w:rPr>
            </w:pPr>
          </w:p>
          <w:p w14:paraId="693C4468" w14:textId="77777777" w:rsidR="004201EE" w:rsidRPr="00EA059F" w:rsidRDefault="004201EE" w:rsidP="004201EE">
            <w:pPr>
              <w:jc w:val="left"/>
              <w:rPr>
                <w:bCs/>
                <w:sz w:val="20"/>
              </w:rPr>
            </w:pPr>
          </w:p>
          <w:p w14:paraId="481927AB" w14:textId="77777777" w:rsidR="004201EE" w:rsidRPr="00EA059F" w:rsidRDefault="004201EE" w:rsidP="004201EE">
            <w:pPr>
              <w:jc w:val="left"/>
              <w:rPr>
                <w:bCs/>
                <w:sz w:val="20"/>
              </w:rPr>
            </w:pPr>
          </w:p>
          <w:p w14:paraId="08139574" w14:textId="77777777" w:rsidR="004201EE" w:rsidRPr="00EA059F" w:rsidRDefault="004201EE" w:rsidP="004201EE">
            <w:pPr>
              <w:jc w:val="left"/>
              <w:rPr>
                <w:bCs/>
                <w:sz w:val="20"/>
              </w:rPr>
            </w:pPr>
          </w:p>
          <w:p w14:paraId="72593DCF" w14:textId="77777777" w:rsidR="004201EE" w:rsidRPr="00EA059F" w:rsidRDefault="004201EE" w:rsidP="004201EE">
            <w:pPr>
              <w:jc w:val="left"/>
              <w:rPr>
                <w:bCs/>
                <w:sz w:val="20"/>
              </w:rPr>
            </w:pPr>
          </w:p>
          <w:p w14:paraId="64A510A7" w14:textId="77777777" w:rsidR="004201EE" w:rsidRPr="00EA059F" w:rsidRDefault="004201EE" w:rsidP="004201EE">
            <w:pPr>
              <w:jc w:val="left"/>
              <w:rPr>
                <w:bCs/>
                <w:sz w:val="20"/>
              </w:rPr>
            </w:pPr>
          </w:p>
          <w:p w14:paraId="2B7CCA95" w14:textId="77777777" w:rsidR="004201EE" w:rsidRPr="00EA059F" w:rsidRDefault="004201EE" w:rsidP="004201EE">
            <w:pPr>
              <w:jc w:val="left"/>
              <w:rPr>
                <w:bCs/>
                <w:sz w:val="20"/>
              </w:rPr>
            </w:pPr>
          </w:p>
          <w:p w14:paraId="6D748FE4" w14:textId="77777777" w:rsidR="004201EE" w:rsidRPr="00EA059F" w:rsidRDefault="004201EE" w:rsidP="004201EE">
            <w:pPr>
              <w:jc w:val="left"/>
              <w:rPr>
                <w:bCs/>
                <w:sz w:val="20"/>
              </w:rPr>
            </w:pPr>
          </w:p>
          <w:p w14:paraId="2BC10EE5" w14:textId="77777777" w:rsidR="004201EE" w:rsidRPr="00EA059F" w:rsidRDefault="004201EE" w:rsidP="004201EE">
            <w:pPr>
              <w:jc w:val="left"/>
              <w:rPr>
                <w:bCs/>
                <w:sz w:val="20"/>
              </w:rPr>
            </w:pPr>
          </w:p>
          <w:p w14:paraId="286544C7" w14:textId="77777777" w:rsidR="004201EE" w:rsidRPr="00EA059F" w:rsidRDefault="004201EE" w:rsidP="004201EE">
            <w:pPr>
              <w:jc w:val="left"/>
              <w:rPr>
                <w:bCs/>
                <w:sz w:val="20"/>
              </w:rPr>
            </w:pPr>
          </w:p>
          <w:p w14:paraId="500C5B1C" w14:textId="77777777" w:rsidR="004201EE" w:rsidRPr="00EA059F" w:rsidRDefault="004201EE" w:rsidP="004201EE">
            <w:pPr>
              <w:jc w:val="left"/>
              <w:rPr>
                <w:bCs/>
                <w:sz w:val="20"/>
              </w:rPr>
            </w:pPr>
          </w:p>
          <w:p w14:paraId="051032B1" w14:textId="77777777" w:rsidR="004201EE" w:rsidRPr="00EA059F" w:rsidRDefault="004201EE" w:rsidP="004201EE">
            <w:pPr>
              <w:jc w:val="left"/>
              <w:rPr>
                <w:bCs/>
                <w:sz w:val="20"/>
              </w:rPr>
            </w:pPr>
          </w:p>
          <w:p w14:paraId="59756AE5" w14:textId="77777777" w:rsidR="004201EE" w:rsidRPr="00EA059F" w:rsidRDefault="004201EE" w:rsidP="004201EE">
            <w:pPr>
              <w:jc w:val="left"/>
              <w:rPr>
                <w:bCs/>
                <w:sz w:val="20"/>
              </w:rPr>
            </w:pPr>
          </w:p>
          <w:p w14:paraId="0892AEAF" w14:textId="77777777" w:rsidR="004201EE" w:rsidRPr="00EA059F" w:rsidRDefault="004201EE" w:rsidP="004201EE">
            <w:pPr>
              <w:jc w:val="left"/>
              <w:rPr>
                <w:bCs/>
                <w:sz w:val="20"/>
              </w:rPr>
            </w:pPr>
          </w:p>
          <w:p w14:paraId="7E441ABB" w14:textId="77777777" w:rsidR="004201EE" w:rsidRPr="00EA059F" w:rsidRDefault="004201EE" w:rsidP="004201EE">
            <w:pPr>
              <w:jc w:val="left"/>
              <w:rPr>
                <w:bCs/>
                <w:sz w:val="20"/>
              </w:rPr>
            </w:pPr>
          </w:p>
          <w:p w14:paraId="15C269C1" w14:textId="77777777" w:rsidR="004201EE" w:rsidRPr="00EA059F" w:rsidRDefault="004201EE" w:rsidP="004201EE">
            <w:pPr>
              <w:jc w:val="left"/>
              <w:rPr>
                <w:bCs/>
                <w:sz w:val="20"/>
              </w:rPr>
            </w:pPr>
          </w:p>
          <w:p w14:paraId="5E5FC14A" w14:textId="77777777" w:rsidR="004201EE" w:rsidRPr="00EA059F" w:rsidRDefault="004201EE" w:rsidP="004201EE">
            <w:pPr>
              <w:jc w:val="left"/>
              <w:rPr>
                <w:bCs/>
                <w:sz w:val="20"/>
              </w:rPr>
            </w:pPr>
          </w:p>
          <w:p w14:paraId="1A872C38" w14:textId="77777777" w:rsidR="004201EE" w:rsidRPr="00EA059F" w:rsidRDefault="004201EE" w:rsidP="004201EE">
            <w:pPr>
              <w:jc w:val="left"/>
              <w:rPr>
                <w:bCs/>
                <w:sz w:val="20"/>
              </w:rPr>
            </w:pPr>
          </w:p>
          <w:p w14:paraId="4EB82F3E" w14:textId="77777777" w:rsidR="004201EE" w:rsidRPr="00EA059F" w:rsidRDefault="004201EE" w:rsidP="004201EE">
            <w:pPr>
              <w:jc w:val="left"/>
              <w:rPr>
                <w:bCs/>
                <w:sz w:val="20"/>
              </w:rPr>
            </w:pPr>
          </w:p>
          <w:p w14:paraId="0AF941A2" w14:textId="77777777" w:rsidR="004201EE" w:rsidRPr="00EA059F" w:rsidRDefault="004201EE" w:rsidP="004201EE">
            <w:pPr>
              <w:jc w:val="left"/>
              <w:rPr>
                <w:bCs/>
                <w:sz w:val="20"/>
              </w:rPr>
            </w:pPr>
          </w:p>
          <w:p w14:paraId="17578ABE" w14:textId="77777777" w:rsidR="004201EE" w:rsidRPr="00EA059F" w:rsidRDefault="004201EE" w:rsidP="004201EE">
            <w:pPr>
              <w:jc w:val="left"/>
              <w:rPr>
                <w:bCs/>
                <w:sz w:val="20"/>
              </w:rPr>
            </w:pPr>
          </w:p>
          <w:p w14:paraId="147258EB" w14:textId="77777777" w:rsidR="004201EE" w:rsidRPr="00EA059F" w:rsidRDefault="004201EE" w:rsidP="004201EE">
            <w:pPr>
              <w:jc w:val="left"/>
              <w:rPr>
                <w:bCs/>
                <w:sz w:val="20"/>
              </w:rPr>
            </w:pPr>
          </w:p>
          <w:p w14:paraId="01C9E433" w14:textId="77777777" w:rsidR="004201EE" w:rsidRPr="00EA059F" w:rsidRDefault="004201EE" w:rsidP="004201EE">
            <w:pPr>
              <w:jc w:val="left"/>
              <w:rPr>
                <w:bCs/>
                <w:sz w:val="20"/>
              </w:rPr>
            </w:pPr>
          </w:p>
          <w:p w14:paraId="39442E2D" w14:textId="77777777" w:rsidR="004201EE" w:rsidRPr="00EA059F" w:rsidRDefault="004201EE" w:rsidP="004201EE">
            <w:pPr>
              <w:jc w:val="left"/>
              <w:rPr>
                <w:bCs/>
                <w:sz w:val="20"/>
              </w:rPr>
            </w:pPr>
          </w:p>
          <w:p w14:paraId="07AC504A" w14:textId="77777777" w:rsidR="004201EE" w:rsidRPr="00EA059F" w:rsidRDefault="004201EE" w:rsidP="004201EE">
            <w:pPr>
              <w:jc w:val="left"/>
              <w:rPr>
                <w:bCs/>
                <w:sz w:val="20"/>
              </w:rPr>
            </w:pPr>
          </w:p>
          <w:p w14:paraId="7890EC7D" w14:textId="77777777" w:rsidR="004201EE" w:rsidRPr="00EA059F" w:rsidRDefault="004201EE" w:rsidP="004201EE">
            <w:pPr>
              <w:jc w:val="left"/>
              <w:rPr>
                <w:bCs/>
                <w:sz w:val="20"/>
              </w:rPr>
            </w:pPr>
          </w:p>
          <w:p w14:paraId="6ACD6DCB" w14:textId="77777777" w:rsidR="004201EE" w:rsidRPr="00EA059F" w:rsidRDefault="004201EE" w:rsidP="004201EE">
            <w:pPr>
              <w:jc w:val="left"/>
              <w:rPr>
                <w:bCs/>
                <w:sz w:val="20"/>
              </w:rPr>
            </w:pPr>
          </w:p>
          <w:p w14:paraId="65FA04A6" w14:textId="77777777" w:rsidR="004201EE" w:rsidRPr="00EA059F" w:rsidRDefault="004201EE" w:rsidP="004201EE">
            <w:pPr>
              <w:jc w:val="left"/>
              <w:rPr>
                <w:bCs/>
                <w:sz w:val="20"/>
              </w:rPr>
            </w:pPr>
          </w:p>
          <w:p w14:paraId="4391308B" w14:textId="77777777" w:rsidR="004201EE" w:rsidRPr="00EA059F" w:rsidRDefault="004201EE" w:rsidP="004201EE">
            <w:pPr>
              <w:jc w:val="left"/>
              <w:rPr>
                <w:bCs/>
                <w:sz w:val="20"/>
              </w:rPr>
            </w:pPr>
          </w:p>
          <w:p w14:paraId="34000EFA" w14:textId="77777777" w:rsidR="004201EE" w:rsidRPr="00EA059F" w:rsidRDefault="004201EE" w:rsidP="004201EE">
            <w:pPr>
              <w:jc w:val="left"/>
              <w:rPr>
                <w:bCs/>
                <w:sz w:val="20"/>
              </w:rPr>
            </w:pPr>
          </w:p>
          <w:p w14:paraId="014B556E" w14:textId="77777777" w:rsidR="004201EE" w:rsidRPr="00EA059F" w:rsidRDefault="004201EE" w:rsidP="004201EE">
            <w:pPr>
              <w:jc w:val="left"/>
              <w:rPr>
                <w:bCs/>
                <w:sz w:val="20"/>
              </w:rPr>
            </w:pPr>
          </w:p>
          <w:p w14:paraId="421910D0" w14:textId="77777777" w:rsidR="004201EE" w:rsidRPr="00EA059F" w:rsidRDefault="004201EE" w:rsidP="004201EE">
            <w:pPr>
              <w:jc w:val="left"/>
              <w:rPr>
                <w:bCs/>
                <w:sz w:val="20"/>
              </w:rPr>
            </w:pPr>
          </w:p>
          <w:p w14:paraId="56A6C9B6" w14:textId="77777777" w:rsidR="004201EE" w:rsidRPr="00EA059F" w:rsidRDefault="004201EE" w:rsidP="004201EE">
            <w:pPr>
              <w:jc w:val="left"/>
              <w:rPr>
                <w:bCs/>
                <w:sz w:val="20"/>
              </w:rPr>
            </w:pPr>
          </w:p>
          <w:p w14:paraId="579541BA" w14:textId="77777777" w:rsidR="004201EE" w:rsidRPr="00EA059F" w:rsidRDefault="004201EE" w:rsidP="004201EE">
            <w:pPr>
              <w:jc w:val="left"/>
              <w:rPr>
                <w:bCs/>
                <w:sz w:val="20"/>
              </w:rPr>
            </w:pPr>
          </w:p>
          <w:p w14:paraId="14076B05" w14:textId="77777777" w:rsidR="004201EE" w:rsidRPr="00EA059F" w:rsidRDefault="004201EE" w:rsidP="004201EE">
            <w:pPr>
              <w:jc w:val="left"/>
              <w:rPr>
                <w:bCs/>
                <w:sz w:val="20"/>
              </w:rPr>
            </w:pPr>
          </w:p>
          <w:p w14:paraId="7BA14840" w14:textId="77777777" w:rsidR="004201EE" w:rsidRPr="00EA059F" w:rsidRDefault="004201EE" w:rsidP="004201EE">
            <w:pPr>
              <w:jc w:val="left"/>
              <w:rPr>
                <w:bCs/>
                <w:sz w:val="20"/>
              </w:rPr>
            </w:pPr>
          </w:p>
          <w:p w14:paraId="755DAA3F" w14:textId="77777777" w:rsidR="004201EE" w:rsidRPr="00EA059F" w:rsidRDefault="004201EE" w:rsidP="004201EE">
            <w:pPr>
              <w:jc w:val="left"/>
              <w:rPr>
                <w:bCs/>
                <w:sz w:val="20"/>
              </w:rPr>
            </w:pPr>
          </w:p>
          <w:p w14:paraId="25591B6A" w14:textId="77777777" w:rsidR="004201EE" w:rsidRPr="00EA059F" w:rsidRDefault="004201EE" w:rsidP="004201EE">
            <w:pPr>
              <w:jc w:val="left"/>
              <w:rPr>
                <w:bCs/>
                <w:sz w:val="20"/>
              </w:rPr>
            </w:pPr>
          </w:p>
          <w:p w14:paraId="667D73F8" w14:textId="77777777" w:rsidR="004201EE" w:rsidRPr="00EA059F" w:rsidRDefault="004201EE" w:rsidP="004201EE">
            <w:pPr>
              <w:jc w:val="left"/>
              <w:rPr>
                <w:bCs/>
                <w:sz w:val="20"/>
              </w:rPr>
            </w:pPr>
          </w:p>
          <w:p w14:paraId="75D6CF5A" w14:textId="77777777" w:rsidR="004201EE" w:rsidRPr="00EA059F" w:rsidRDefault="004201EE" w:rsidP="004201EE">
            <w:pPr>
              <w:jc w:val="left"/>
              <w:rPr>
                <w:bCs/>
                <w:sz w:val="20"/>
              </w:rPr>
            </w:pPr>
          </w:p>
          <w:p w14:paraId="6CD7BD26" w14:textId="77777777" w:rsidR="004201EE" w:rsidRPr="00EA059F" w:rsidRDefault="004201EE" w:rsidP="004201EE">
            <w:pPr>
              <w:jc w:val="left"/>
              <w:rPr>
                <w:bCs/>
                <w:sz w:val="20"/>
              </w:rPr>
            </w:pPr>
          </w:p>
          <w:p w14:paraId="2B80461B" w14:textId="77777777" w:rsidR="004201EE" w:rsidRPr="00EA059F" w:rsidRDefault="004201EE">
            <w:pPr>
              <w:jc w:val="left"/>
              <w:rPr>
                <w:bCs/>
                <w:sz w:val="20"/>
              </w:rPr>
            </w:pPr>
          </w:p>
          <w:p w14:paraId="730E317A" w14:textId="77777777" w:rsidR="004201EE" w:rsidRPr="00EA059F" w:rsidRDefault="004201EE">
            <w:pPr>
              <w:jc w:val="left"/>
              <w:rPr>
                <w:bCs/>
                <w:sz w:val="20"/>
              </w:rPr>
            </w:pPr>
          </w:p>
          <w:p w14:paraId="028D13F4" w14:textId="77777777" w:rsidR="004201EE" w:rsidRPr="00EA059F" w:rsidRDefault="004201EE">
            <w:pPr>
              <w:jc w:val="left"/>
              <w:rPr>
                <w:bCs/>
                <w:sz w:val="20"/>
              </w:rPr>
            </w:pPr>
          </w:p>
          <w:p w14:paraId="79432A37" w14:textId="77777777" w:rsidR="004201EE" w:rsidRPr="00EA059F" w:rsidRDefault="004201EE">
            <w:pPr>
              <w:jc w:val="left"/>
              <w:rPr>
                <w:bCs/>
                <w:sz w:val="20"/>
              </w:rPr>
            </w:pPr>
          </w:p>
          <w:p w14:paraId="20B77120" w14:textId="77777777" w:rsidR="004201EE" w:rsidRPr="00EA059F" w:rsidRDefault="004201EE">
            <w:pPr>
              <w:jc w:val="left"/>
              <w:rPr>
                <w:bCs/>
                <w:sz w:val="20"/>
              </w:rPr>
            </w:pPr>
          </w:p>
          <w:p w14:paraId="387BADD2" w14:textId="77777777" w:rsidR="004201EE" w:rsidRPr="00EA059F" w:rsidRDefault="004201EE">
            <w:pPr>
              <w:jc w:val="left"/>
              <w:rPr>
                <w:bCs/>
                <w:sz w:val="20"/>
              </w:rPr>
            </w:pPr>
          </w:p>
          <w:p w14:paraId="7BC818EB" w14:textId="77777777" w:rsidR="004201EE" w:rsidRPr="00EA059F" w:rsidRDefault="004201EE">
            <w:pPr>
              <w:jc w:val="left"/>
              <w:rPr>
                <w:bCs/>
                <w:sz w:val="20"/>
              </w:rPr>
            </w:pPr>
          </w:p>
          <w:p w14:paraId="4670E216" w14:textId="77777777" w:rsidR="004201EE" w:rsidRPr="00EA059F" w:rsidRDefault="004201EE">
            <w:pPr>
              <w:jc w:val="left"/>
              <w:rPr>
                <w:bCs/>
                <w:sz w:val="20"/>
              </w:rPr>
            </w:pPr>
          </w:p>
          <w:p w14:paraId="739E436D" w14:textId="77777777" w:rsidR="004201EE" w:rsidRPr="00EA059F" w:rsidRDefault="004201EE">
            <w:pPr>
              <w:jc w:val="left"/>
              <w:rPr>
                <w:bCs/>
                <w:sz w:val="20"/>
              </w:rPr>
            </w:pPr>
          </w:p>
          <w:p w14:paraId="198D99D9" w14:textId="77777777" w:rsidR="004201EE" w:rsidRPr="00EA059F" w:rsidRDefault="004201EE">
            <w:pPr>
              <w:jc w:val="left"/>
              <w:rPr>
                <w:bCs/>
                <w:sz w:val="20"/>
              </w:rPr>
            </w:pPr>
          </w:p>
          <w:p w14:paraId="6853C703" w14:textId="77777777" w:rsidR="004201EE" w:rsidRPr="00EA059F" w:rsidRDefault="004201EE">
            <w:pPr>
              <w:jc w:val="left"/>
              <w:rPr>
                <w:bCs/>
                <w:sz w:val="20"/>
              </w:rPr>
            </w:pPr>
          </w:p>
          <w:p w14:paraId="280A5416" w14:textId="77777777" w:rsidR="004201EE" w:rsidRPr="00EA059F" w:rsidRDefault="004201EE">
            <w:pPr>
              <w:jc w:val="left"/>
              <w:rPr>
                <w:bCs/>
                <w:sz w:val="20"/>
              </w:rPr>
            </w:pPr>
          </w:p>
          <w:p w14:paraId="2F48A530" w14:textId="77777777" w:rsidR="004201EE" w:rsidRPr="00EA059F" w:rsidRDefault="004201EE">
            <w:pPr>
              <w:jc w:val="left"/>
              <w:rPr>
                <w:bCs/>
                <w:sz w:val="20"/>
              </w:rPr>
            </w:pPr>
          </w:p>
          <w:p w14:paraId="10F5EA12" w14:textId="77777777" w:rsidR="004201EE" w:rsidRPr="00EA059F" w:rsidRDefault="004201EE">
            <w:pPr>
              <w:jc w:val="left"/>
              <w:rPr>
                <w:bCs/>
                <w:sz w:val="20"/>
              </w:rPr>
            </w:pPr>
          </w:p>
          <w:p w14:paraId="452180E4" w14:textId="77777777" w:rsidR="004201EE" w:rsidRPr="00EA059F" w:rsidRDefault="004201EE">
            <w:pPr>
              <w:jc w:val="left"/>
              <w:rPr>
                <w:bCs/>
                <w:sz w:val="20"/>
              </w:rPr>
            </w:pPr>
          </w:p>
          <w:p w14:paraId="315A8831" w14:textId="77777777" w:rsidR="004201EE" w:rsidRPr="00EA059F" w:rsidRDefault="004201EE">
            <w:pPr>
              <w:jc w:val="left"/>
              <w:rPr>
                <w:bCs/>
                <w:sz w:val="20"/>
              </w:rPr>
            </w:pPr>
          </w:p>
          <w:p w14:paraId="79277FB6" w14:textId="77777777" w:rsidR="004201EE" w:rsidRPr="00EA059F" w:rsidRDefault="004201EE">
            <w:pPr>
              <w:jc w:val="left"/>
              <w:rPr>
                <w:bCs/>
                <w:sz w:val="20"/>
              </w:rPr>
            </w:pPr>
          </w:p>
          <w:p w14:paraId="7B5B66FE" w14:textId="77777777" w:rsidR="004201EE" w:rsidRPr="00EA059F" w:rsidRDefault="004201EE">
            <w:pPr>
              <w:jc w:val="left"/>
              <w:rPr>
                <w:bCs/>
                <w:sz w:val="20"/>
              </w:rPr>
            </w:pPr>
          </w:p>
          <w:p w14:paraId="7C8B2477" w14:textId="77777777" w:rsidR="004201EE" w:rsidRPr="00EA059F" w:rsidRDefault="004201EE">
            <w:pPr>
              <w:jc w:val="left"/>
              <w:rPr>
                <w:bCs/>
                <w:sz w:val="20"/>
              </w:rPr>
            </w:pPr>
          </w:p>
          <w:p w14:paraId="0102F5BA" w14:textId="77777777" w:rsidR="004201EE" w:rsidRPr="00EA059F" w:rsidRDefault="004201EE">
            <w:pPr>
              <w:jc w:val="left"/>
              <w:rPr>
                <w:bCs/>
                <w:sz w:val="20"/>
              </w:rPr>
            </w:pPr>
          </w:p>
          <w:p w14:paraId="699983DC" w14:textId="77777777" w:rsidR="004201EE" w:rsidRPr="00EA059F" w:rsidRDefault="004201EE">
            <w:pPr>
              <w:jc w:val="left"/>
              <w:rPr>
                <w:bCs/>
                <w:sz w:val="20"/>
              </w:rPr>
            </w:pPr>
          </w:p>
          <w:p w14:paraId="41647DF8" w14:textId="77777777" w:rsidR="004201EE" w:rsidRPr="00EA059F" w:rsidRDefault="004201EE">
            <w:pPr>
              <w:jc w:val="left"/>
              <w:rPr>
                <w:bCs/>
                <w:sz w:val="20"/>
              </w:rPr>
            </w:pPr>
          </w:p>
          <w:p w14:paraId="47415960" w14:textId="77777777" w:rsidR="004201EE" w:rsidRPr="00EA059F" w:rsidRDefault="004201EE">
            <w:pPr>
              <w:jc w:val="left"/>
              <w:rPr>
                <w:bCs/>
                <w:sz w:val="20"/>
              </w:rPr>
            </w:pPr>
          </w:p>
          <w:p w14:paraId="310EA040" w14:textId="77777777" w:rsidR="004201EE" w:rsidRPr="00EA059F" w:rsidRDefault="004201EE">
            <w:pPr>
              <w:jc w:val="left"/>
              <w:rPr>
                <w:bCs/>
                <w:sz w:val="20"/>
              </w:rPr>
            </w:pPr>
          </w:p>
          <w:p w14:paraId="19269211" w14:textId="77777777" w:rsidR="004201EE" w:rsidRPr="00EA059F" w:rsidRDefault="004201EE">
            <w:pPr>
              <w:jc w:val="left"/>
              <w:rPr>
                <w:bCs/>
                <w:sz w:val="20"/>
              </w:rPr>
            </w:pPr>
          </w:p>
          <w:p w14:paraId="77BE4F58" w14:textId="77777777" w:rsidR="004201EE" w:rsidRPr="00EA059F" w:rsidRDefault="004201EE">
            <w:pPr>
              <w:jc w:val="left"/>
              <w:rPr>
                <w:bCs/>
                <w:sz w:val="20"/>
              </w:rPr>
            </w:pPr>
          </w:p>
          <w:p w14:paraId="5AF6D382" w14:textId="77777777" w:rsidR="004201EE" w:rsidRPr="00EA059F" w:rsidRDefault="004201EE">
            <w:pPr>
              <w:jc w:val="left"/>
              <w:rPr>
                <w:bCs/>
                <w:sz w:val="20"/>
              </w:rPr>
            </w:pPr>
          </w:p>
          <w:p w14:paraId="4A1D1BD6" w14:textId="77777777" w:rsidR="004201EE" w:rsidRPr="00EA059F" w:rsidRDefault="004201EE">
            <w:pPr>
              <w:jc w:val="left"/>
              <w:rPr>
                <w:bCs/>
                <w:sz w:val="20"/>
              </w:rPr>
            </w:pPr>
          </w:p>
          <w:p w14:paraId="59C1B303" w14:textId="77777777" w:rsidR="004201EE" w:rsidRPr="00EA059F" w:rsidRDefault="004201EE">
            <w:pPr>
              <w:jc w:val="left"/>
              <w:rPr>
                <w:bCs/>
                <w:sz w:val="20"/>
              </w:rPr>
            </w:pPr>
          </w:p>
          <w:p w14:paraId="76FD64DC" w14:textId="77777777" w:rsidR="004201EE" w:rsidRPr="00EA059F" w:rsidRDefault="004201EE">
            <w:pPr>
              <w:jc w:val="left"/>
              <w:rPr>
                <w:bCs/>
                <w:sz w:val="20"/>
              </w:rPr>
            </w:pPr>
          </w:p>
          <w:p w14:paraId="721345E7" w14:textId="77777777" w:rsidR="004201EE" w:rsidRPr="00EA059F" w:rsidRDefault="004201EE">
            <w:pPr>
              <w:jc w:val="left"/>
              <w:rPr>
                <w:bCs/>
                <w:sz w:val="20"/>
              </w:rPr>
            </w:pPr>
          </w:p>
          <w:p w14:paraId="686DA407" w14:textId="77777777" w:rsidR="004201EE" w:rsidRPr="00EA059F" w:rsidRDefault="004201EE">
            <w:pPr>
              <w:jc w:val="left"/>
              <w:rPr>
                <w:bCs/>
                <w:sz w:val="20"/>
              </w:rPr>
            </w:pPr>
          </w:p>
          <w:p w14:paraId="513A9D26" w14:textId="77777777" w:rsidR="004201EE" w:rsidRPr="00EA059F" w:rsidRDefault="004201EE">
            <w:pPr>
              <w:jc w:val="left"/>
              <w:rPr>
                <w:bCs/>
                <w:sz w:val="20"/>
              </w:rPr>
            </w:pPr>
          </w:p>
          <w:p w14:paraId="50AB9744" w14:textId="77777777" w:rsidR="004201EE" w:rsidRPr="00EA059F" w:rsidRDefault="004201EE">
            <w:pPr>
              <w:jc w:val="left"/>
              <w:rPr>
                <w:bCs/>
                <w:sz w:val="20"/>
              </w:rPr>
            </w:pPr>
          </w:p>
          <w:p w14:paraId="61D6EB16" w14:textId="77777777" w:rsidR="004201EE" w:rsidRPr="00EA059F" w:rsidRDefault="004201EE">
            <w:pPr>
              <w:jc w:val="left"/>
              <w:rPr>
                <w:bCs/>
                <w:sz w:val="20"/>
              </w:rPr>
            </w:pPr>
          </w:p>
          <w:p w14:paraId="0D058D9A" w14:textId="77777777" w:rsidR="004201EE" w:rsidRPr="00EA059F" w:rsidRDefault="004201EE">
            <w:pPr>
              <w:jc w:val="left"/>
              <w:rPr>
                <w:bCs/>
                <w:sz w:val="20"/>
              </w:rPr>
            </w:pPr>
          </w:p>
          <w:p w14:paraId="291601EC" w14:textId="77777777" w:rsidR="004201EE" w:rsidRPr="00EA059F" w:rsidRDefault="004201EE">
            <w:pPr>
              <w:jc w:val="left"/>
              <w:rPr>
                <w:bCs/>
                <w:sz w:val="20"/>
              </w:rPr>
            </w:pPr>
          </w:p>
          <w:p w14:paraId="4C547E52" w14:textId="77777777" w:rsidR="004201EE" w:rsidRPr="00EA059F" w:rsidRDefault="004201EE">
            <w:pPr>
              <w:jc w:val="left"/>
              <w:rPr>
                <w:bCs/>
                <w:sz w:val="20"/>
              </w:rPr>
            </w:pPr>
          </w:p>
          <w:p w14:paraId="607EE37B" w14:textId="77777777" w:rsidR="004201EE" w:rsidRPr="00EA059F" w:rsidRDefault="004201EE">
            <w:pPr>
              <w:jc w:val="left"/>
              <w:rPr>
                <w:bCs/>
                <w:sz w:val="20"/>
              </w:rPr>
            </w:pPr>
          </w:p>
          <w:p w14:paraId="7EE9E1C3" w14:textId="77777777" w:rsidR="004201EE" w:rsidRPr="00EA059F" w:rsidRDefault="004201EE">
            <w:pPr>
              <w:jc w:val="left"/>
              <w:rPr>
                <w:bCs/>
                <w:sz w:val="20"/>
              </w:rPr>
            </w:pPr>
          </w:p>
          <w:p w14:paraId="6D86EE3F" w14:textId="77777777" w:rsidR="004201EE" w:rsidRPr="00EA059F" w:rsidRDefault="004201EE">
            <w:pPr>
              <w:jc w:val="left"/>
              <w:rPr>
                <w:bCs/>
                <w:sz w:val="20"/>
              </w:rPr>
            </w:pPr>
          </w:p>
          <w:p w14:paraId="6C6EE331" w14:textId="77777777" w:rsidR="004201EE" w:rsidRPr="00EA059F" w:rsidRDefault="004201EE">
            <w:pPr>
              <w:jc w:val="left"/>
              <w:rPr>
                <w:bCs/>
                <w:sz w:val="20"/>
              </w:rPr>
            </w:pPr>
          </w:p>
          <w:p w14:paraId="750EB5D3" w14:textId="77777777" w:rsidR="004201EE" w:rsidRPr="00EA059F" w:rsidRDefault="004201EE">
            <w:pPr>
              <w:jc w:val="left"/>
              <w:rPr>
                <w:bCs/>
                <w:sz w:val="20"/>
              </w:rPr>
            </w:pPr>
          </w:p>
          <w:p w14:paraId="50625690" w14:textId="77777777" w:rsidR="004201EE" w:rsidRPr="00EA059F" w:rsidRDefault="004201EE">
            <w:pPr>
              <w:jc w:val="left"/>
              <w:rPr>
                <w:bCs/>
                <w:sz w:val="20"/>
              </w:rPr>
            </w:pPr>
          </w:p>
          <w:p w14:paraId="679FB657" w14:textId="77777777" w:rsidR="004201EE" w:rsidRPr="00EA059F" w:rsidRDefault="004201EE">
            <w:pPr>
              <w:jc w:val="left"/>
              <w:rPr>
                <w:bCs/>
                <w:sz w:val="20"/>
              </w:rPr>
            </w:pPr>
          </w:p>
        </w:tc>
        <w:tc>
          <w:tcPr>
            <w:tcW w:w="236" w:type="dxa"/>
            <w:tcBorders>
              <w:top w:val="nil"/>
              <w:left w:val="single" w:sz="12" w:space="0" w:color="auto"/>
              <w:bottom w:val="nil"/>
              <w:right w:val="single" w:sz="12" w:space="0" w:color="auto"/>
            </w:tcBorders>
          </w:tcPr>
          <w:p w14:paraId="75231440" w14:textId="77777777" w:rsidR="00E707D0" w:rsidRPr="00EA059F" w:rsidRDefault="00E707D0">
            <w:pPr>
              <w:rPr>
                <w:sz w:val="20"/>
              </w:rPr>
            </w:pPr>
          </w:p>
        </w:tc>
        <w:tc>
          <w:tcPr>
            <w:tcW w:w="7128" w:type="dxa"/>
            <w:tcBorders>
              <w:top w:val="single" w:sz="12" w:space="0" w:color="auto"/>
              <w:left w:val="single" w:sz="12" w:space="0" w:color="auto"/>
              <w:bottom w:val="single" w:sz="12" w:space="0" w:color="auto"/>
              <w:right w:val="single" w:sz="12" w:space="0" w:color="auto"/>
            </w:tcBorders>
          </w:tcPr>
          <w:p w14:paraId="5DCCC3A0" w14:textId="77777777" w:rsidR="00C56B5F" w:rsidRPr="00EA059F" w:rsidRDefault="00C56B5F" w:rsidP="00C56B5F">
            <w:pPr>
              <w:jc w:val="center"/>
              <w:rPr>
                <w:b/>
                <w:caps/>
                <w:sz w:val="20"/>
              </w:rPr>
            </w:pPr>
          </w:p>
          <w:p w14:paraId="1379AC04" w14:textId="0962171A" w:rsidR="00C56B5F" w:rsidRPr="00EA059F" w:rsidRDefault="00C56B5F" w:rsidP="00C56B5F">
            <w:pPr>
              <w:jc w:val="center"/>
              <w:rPr>
                <w:b/>
                <w:caps/>
                <w:sz w:val="20"/>
              </w:rPr>
            </w:pPr>
            <w:r w:rsidRPr="00EA059F">
              <w:rPr>
                <w:b/>
                <w:caps/>
                <w:sz w:val="20"/>
              </w:rPr>
              <w:t>obrazloženje</w:t>
            </w:r>
            <w:r w:rsidR="006514DA" w:rsidRPr="00EA059F">
              <w:rPr>
                <w:b/>
                <w:caps/>
                <w:sz w:val="20"/>
              </w:rPr>
              <w:t xml:space="preserve"> prijedloga godišnjeg izv</w:t>
            </w:r>
            <w:r w:rsidR="00756EF8" w:rsidRPr="00EA059F">
              <w:rPr>
                <w:b/>
                <w:caps/>
                <w:sz w:val="20"/>
              </w:rPr>
              <w:t>ještaja o izvršenju</w:t>
            </w:r>
            <w:r w:rsidRPr="00EA059F">
              <w:rPr>
                <w:b/>
                <w:caps/>
                <w:sz w:val="20"/>
              </w:rPr>
              <w:t xml:space="preserve"> financijskog plana doma za starije i nemoćne osobe</w:t>
            </w:r>
            <w:r w:rsidR="001C0C4B">
              <w:rPr>
                <w:b/>
                <w:caps/>
                <w:sz w:val="20"/>
              </w:rPr>
              <w:t>CVJETNI DOM</w:t>
            </w:r>
            <w:r w:rsidRPr="00EA059F">
              <w:rPr>
                <w:b/>
                <w:caps/>
                <w:sz w:val="20"/>
              </w:rPr>
              <w:t xml:space="preserve"> </w:t>
            </w:r>
            <w:r w:rsidR="001C0C4B">
              <w:rPr>
                <w:b/>
                <w:caps/>
                <w:sz w:val="20"/>
              </w:rPr>
              <w:t>ŠIBENIK</w:t>
            </w:r>
            <w:r w:rsidRPr="00EA059F">
              <w:rPr>
                <w:b/>
                <w:caps/>
                <w:sz w:val="20"/>
              </w:rPr>
              <w:t xml:space="preserve"> za 202</w:t>
            </w:r>
            <w:r w:rsidR="00CB26E4" w:rsidRPr="00EA059F">
              <w:rPr>
                <w:b/>
                <w:caps/>
                <w:sz w:val="20"/>
              </w:rPr>
              <w:t>2</w:t>
            </w:r>
            <w:r w:rsidRPr="00EA059F">
              <w:rPr>
                <w:b/>
                <w:caps/>
                <w:sz w:val="20"/>
              </w:rPr>
              <w:t>.</w:t>
            </w:r>
            <w:r w:rsidR="006514DA" w:rsidRPr="00EA059F">
              <w:rPr>
                <w:b/>
                <w:caps/>
                <w:sz w:val="20"/>
              </w:rPr>
              <w:t xml:space="preserve"> </w:t>
            </w:r>
            <w:r w:rsidR="00B41555" w:rsidRPr="00EA059F">
              <w:rPr>
                <w:b/>
                <w:caps/>
                <w:sz w:val="20"/>
              </w:rPr>
              <w:t>- POSEBNI DIO</w:t>
            </w:r>
          </w:p>
          <w:p w14:paraId="3DC8D598" w14:textId="77777777" w:rsidR="00C56B5F" w:rsidRPr="00EA059F" w:rsidRDefault="00C56B5F">
            <w:pPr>
              <w:rPr>
                <w:b/>
                <w:caps/>
                <w:sz w:val="20"/>
              </w:rPr>
            </w:pPr>
          </w:p>
          <w:p w14:paraId="5CB6EE46" w14:textId="77777777" w:rsidR="00C06800" w:rsidRPr="00EA059F" w:rsidRDefault="00C51041">
            <w:pPr>
              <w:rPr>
                <w:b/>
                <w:caps/>
                <w:sz w:val="20"/>
              </w:rPr>
            </w:pPr>
            <w:r w:rsidRPr="00EA059F">
              <w:rPr>
                <w:b/>
                <w:caps/>
                <w:sz w:val="20"/>
              </w:rPr>
              <w:t>1003 - socijalna skrb</w:t>
            </w:r>
            <w:r w:rsidRPr="00EA059F">
              <w:rPr>
                <w:caps/>
                <w:sz w:val="20"/>
              </w:rPr>
              <w:t xml:space="preserve"> – </w:t>
            </w:r>
            <w:r w:rsidR="00D06FE1" w:rsidRPr="00EA059F">
              <w:rPr>
                <w:caps/>
                <w:sz w:val="20"/>
              </w:rPr>
              <w:t xml:space="preserve"> </w:t>
            </w:r>
            <w:r w:rsidR="00471415" w:rsidRPr="00EA059F">
              <w:rPr>
                <w:b/>
                <w:caps/>
                <w:sz w:val="20"/>
              </w:rPr>
              <w:t>USLUGE SMJEŠTAJA</w:t>
            </w:r>
            <w:r w:rsidR="00D06FE1" w:rsidRPr="00EA059F">
              <w:rPr>
                <w:b/>
                <w:caps/>
                <w:sz w:val="20"/>
              </w:rPr>
              <w:t xml:space="preserve"> ZA STARIJE I NEMOĆNE OSOBE </w:t>
            </w:r>
          </w:p>
          <w:p w14:paraId="70DFED43" w14:textId="77777777" w:rsidR="003C4CB4" w:rsidRPr="00EA059F" w:rsidRDefault="003C4CB4" w:rsidP="003C4CB4">
            <w:pPr>
              <w:rPr>
                <w:b/>
                <w:caps/>
                <w:sz w:val="20"/>
              </w:rPr>
            </w:pPr>
          </w:p>
          <w:p w14:paraId="599E0A84" w14:textId="77777777" w:rsidR="006A237A" w:rsidRPr="00EA059F" w:rsidRDefault="006A237A" w:rsidP="006A237A">
            <w:pPr>
              <w:rPr>
                <w:sz w:val="20"/>
              </w:rPr>
            </w:pPr>
          </w:p>
          <w:p w14:paraId="1F064871" w14:textId="74FEEB3A" w:rsidR="006A237A" w:rsidRDefault="006A237A" w:rsidP="006A237A">
            <w:pPr>
              <w:rPr>
                <w:sz w:val="20"/>
              </w:rPr>
            </w:pPr>
            <w:r w:rsidRPr="00EA059F">
              <w:rPr>
                <w:sz w:val="20"/>
              </w:rPr>
              <w:t>Financijski plan Doma za 202</w:t>
            </w:r>
            <w:r w:rsidR="00CB26E4" w:rsidRPr="00EA059F">
              <w:rPr>
                <w:sz w:val="20"/>
              </w:rPr>
              <w:t>2</w:t>
            </w:r>
            <w:r w:rsidRPr="00EA059F">
              <w:rPr>
                <w:sz w:val="20"/>
              </w:rPr>
              <w:t xml:space="preserve">. </w:t>
            </w:r>
            <w:r w:rsidR="007C51E3" w:rsidRPr="00EA059F">
              <w:rPr>
                <w:sz w:val="20"/>
              </w:rPr>
              <w:t>se</w:t>
            </w:r>
            <w:r w:rsidRPr="00EA059F">
              <w:rPr>
                <w:sz w:val="20"/>
              </w:rPr>
              <w:t xml:space="preserve"> temelj</w:t>
            </w:r>
            <w:r w:rsidR="00CB26E4" w:rsidRPr="00EA059F">
              <w:rPr>
                <w:sz w:val="20"/>
              </w:rPr>
              <w:t>io</w:t>
            </w:r>
            <w:r w:rsidRPr="00EA059F">
              <w:rPr>
                <w:sz w:val="20"/>
              </w:rPr>
              <w:t xml:space="preserve"> na planiranom smještaju za </w:t>
            </w:r>
            <w:r w:rsidR="00A44AE3">
              <w:rPr>
                <w:sz w:val="20"/>
              </w:rPr>
              <w:t>307</w:t>
            </w:r>
            <w:r w:rsidRPr="00EA059F">
              <w:rPr>
                <w:sz w:val="20"/>
              </w:rPr>
              <w:t xml:space="preserve"> korisnika.</w:t>
            </w:r>
          </w:p>
          <w:p w14:paraId="729302A2" w14:textId="18DD32E1" w:rsidR="004A7B46" w:rsidRPr="00EA059F" w:rsidRDefault="004A7B46" w:rsidP="006A237A">
            <w:pPr>
              <w:rPr>
                <w:sz w:val="20"/>
              </w:rPr>
            </w:pPr>
            <w:r>
              <w:rPr>
                <w:sz w:val="20"/>
              </w:rPr>
              <w:t xml:space="preserve">Pružanju usluge prehrane za 50 </w:t>
            </w:r>
            <w:proofErr w:type="spellStart"/>
            <w:r>
              <w:rPr>
                <w:sz w:val="20"/>
              </w:rPr>
              <w:t>vaninstutcionalnim</w:t>
            </w:r>
            <w:proofErr w:type="spellEnd"/>
            <w:r>
              <w:rPr>
                <w:sz w:val="20"/>
              </w:rPr>
              <w:t xml:space="preserve"> korisnicima.  </w:t>
            </w:r>
          </w:p>
          <w:p w14:paraId="4F15CC66" w14:textId="77777777" w:rsidR="006A237A" w:rsidRPr="00EA059F" w:rsidRDefault="006A237A" w:rsidP="006A237A">
            <w:pPr>
              <w:rPr>
                <w:sz w:val="20"/>
              </w:rPr>
            </w:pPr>
          </w:p>
          <w:p w14:paraId="124F4B7C" w14:textId="77777777" w:rsidR="006A237A" w:rsidRPr="00EA059F" w:rsidRDefault="006A237A" w:rsidP="006A237A">
            <w:pPr>
              <w:rPr>
                <w:sz w:val="20"/>
              </w:rPr>
            </w:pPr>
            <w:r w:rsidRPr="00EA059F">
              <w:rPr>
                <w:sz w:val="20"/>
              </w:rPr>
              <w:t xml:space="preserve">Korisnici Doma su starije i nemoćne osobe koje koriste usluge stanovanja, prehrane, održavanje osobne higijene i higijene prostora, zdravstvenu i opću njegu, radno okupacijske i druge sadržaje. </w:t>
            </w:r>
          </w:p>
          <w:p w14:paraId="070F9324" w14:textId="77777777" w:rsidR="006A237A" w:rsidRPr="00EA059F" w:rsidRDefault="006A237A" w:rsidP="006A237A">
            <w:pPr>
              <w:rPr>
                <w:sz w:val="20"/>
              </w:rPr>
            </w:pPr>
          </w:p>
          <w:p w14:paraId="7B8C7D4D" w14:textId="77777777" w:rsidR="006A237A" w:rsidRPr="00EA059F" w:rsidRDefault="006A237A" w:rsidP="006A237A">
            <w:pPr>
              <w:rPr>
                <w:sz w:val="20"/>
              </w:rPr>
            </w:pPr>
            <w:r w:rsidRPr="00EA059F">
              <w:rPr>
                <w:sz w:val="20"/>
              </w:rPr>
              <w:t xml:space="preserve">U svom osnovnom programu odnosno osnovnoj djelatnosti sadržan je i cilj djelovanja </w:t>
            </w:r>
            <w:r w:rsidR="001D7B3B" w:rsidRPr="00EA059F">
              <w:rPr>
                <w:sz w:val="20"/>
              </w:rPr>
              <w:t>Doma</w:t>
            </w:r>
            <w:r w:rsidRPr="00EA059F">
              <w:rPr>
                <w:sz w:val="20"/>
              </w:rPr>
              <w:t>, a to je briga o starijim i nemoćnim osobama, što u radu ustanove znači:</w:t>
            </w:r>
          </w:p>
          <w:p w14:paraId="57B00023" w14:textId="77777777" w:rsidR="006A237A" w:rsidRPr="00EA059F" w:rsidRDefault="006A237A" w:rsidP="006A237A">
            <w:pPr>
              <w:numPr>
                <w:ilvl w:val="0"/>
                <w:numId w:val="2"/>
              </w:numPr>
              <w:ind w:left="292" w:hanging="148"/>
              <w:rPr>
                <w:sz w:val="20"/>
              </w:rPr>
            </w:pPr>
            <w:r w:rsidRPr="00EA059F">
              <w:rPr>
                <w:sz w:val="20"/>
              </w:rPr>
              <w:t xml:space="preserve">briga o kvalitetnom smještaju korisnika sukladno minimalnim standardima, a prema potrebama </w:t>
            </w:r>
            <w:r w:rsidR="001D7B3B" w:rsidRPr="00EA059F">
              <w:rPr>
                <w:sz w:val="20"/>
              </w:rPr>
              <w:t xml:space="preserve">s </w:t>
            </w:r>
            <w:r w:rsidRPr="00EA059F">
              <w:rPr>
                <w:sz w:val="20"/>
              </w:rPr>
              <w:t>obzirom na zdravstveno stanje i uvažavajući ostale posebnosti,</w:t>
            </w:r>
          </w:p>
          <w:p w14:paraId="160220A6" w14:textId="77777777" w:rsidR="006A237A" w:rsidRPr="00EA059F" w:rsidRDefault="006A237A" w:rsidP="006A237A">
            <w:pPr>
              <w:numPr>
                <w:ilvl w:val="0"/>
                <w:numId w:val="2"/>
              </w:numPr>
              <w:ind w:left="292" w:hanging="148"/>
              <w:rPr>
                <w:sz w:val="20"/>
              </w:rPr>
            </w:pPr>
            <w:r w:rsidRPr="00EA059F">
              <w:rPr>
                <w:sz w:val="20"/>
              </w:rPr>
              <w:t>briga o kvalitetnoj prehrani prilagođenoj dobi i specifičnim potrebama korisnika kao što je dijabetička i dijetalna prehrana;</w:t>
            </w:r>
          </w:p>
          <w:p w14:paraId="6AAB434A" w14:textId="77777777" w:rsidR="006A237A" w:rsidRPr="00EA059F" w:rsidRDefault="006A237A" w:rsidP="006A237A">
            <w:pPr>
              <w:numPr>
                <w:ilvl w:val="0"/>
                <w:numId w:val="2"/>
              </w:numPr>
              <w:ind w:left="292" w:hanging="148"/>
              <w:rPr>
                <w:sz w:val="20"/>
              </w:rPr>
            </w:pPr>
            <w:r w:rsidRPr="00EA059F">
              <w:rPr>
                <w:sz w:val="20"/>
              </w:rPr>
              <w:t>briga o higijeni, što podrazumijeva osobnu higijenu korisnika, urednost i čistoću prostora u kojem žive te redovitu brigu o čistoći rublja, posteljine i sl.</w:t>
            </w:r>
          </w:p>
          <w:p w14:paraId="4741568F" w14:textId="77777777" w:rsidR="006A237A" w:rsidRPr="00EA059F" w:rsidRDefault="006A237A" w:rsidP="006A237A">
            <w:pPr>
              <w:numPr>
                <w:ilvl w:val="0"/>
                <w:numId w:val="2"/>
              </w:numPr>
              <w:ind w:left="292" w:hanging="148"/>
              <w:rPr>
                <w:sz w:val="20"/>
              </w:rPr>
            </w:pPr>
            <w:r w:rsidRPr="00EA059F">
              <w:rPr>
                <w:sz w:val="20"/>
              </w:rPr>
              <w:t>cjelodnevna briga o zd</w:t>
            </w:r>
            <w:r w:rsidR="001D7B3B" w:rsidRPr="00EA059F">
              <w:rPr>
                <w:sz w:val="20"/>
              </w:rPr>
              <w:t>ravstvenom stanju</w:t>
            </w:r>
            <w:r w:rsidRPr="00EA059F">
              <w:rPr>
                <w:sz w:val="20"/>
              </w:rPr>
              <w:t xml:space="preserve"> korisnika kroz rad u tri smjene osoblja u </w:t>
            </w:r>
            <w:r w:rsidR="001D7B3B" w:rsidRPr="00EA059F">
              <w:rPr>
                <w:sz w:val="20"/>
              </w:rPr>
              <w:t>Domu,</w:t>
            </w:r>
            <w:r w:rsidRPr="00EA059F">
              <w:rPr>
                <w:sz w:val="20"/>
              </w:rPr>
              <w:t xml:space="preserve"> te dostupnošću liječnika opće prakse,</w:t>
            </w:r>
            <w:r w:rsidR="00C34CCD" w:rsidRPr="00EA059F">
              <w:rPr>
                <w:sz w:val="20"/>
              </w:rPr>
              <w:t xml:space="preserve"> </w:t>
            </w:r>
            <w:r w:rsidR="001D7B3B" w:rsidRPr="00EA059F">
              <w:rPr>
                <w:sz w:val="20"/>
              </w:rPr>
              <w:t xml:space="preserve">a </w:t>
            </w:r>
            <w:r w:rsidR="00C34CCD" w:rsidRPr="00EA059F">
              <w:rPr>
                <w:sz w:val="20"/>
              </w:rPr>
              <w:t>po potrebi liječnika specijalista,</w:t>
            </w:r>
            <w:r w:rsidRPr="00EA059F">
              <w:rPr>
                <w:sz w:val="20"/>
              </w:rPr>
              <w:t xml:space="preserve"> kao i organiziranju i prijevozu na sve specijalističke preglede i pretrage.</w:t>
            </w:r>
          </w:p>
          <w:p w14:paraId="30A27C46" w14:textId="77777777" w:rsidR="006A237A" w:rsidRPr="00EA059F" w:rsidRDefault="006A237A" w:rsidP="006A237A">
            <w:pPr>
              <w:rPr>
                <w:sz w:val="20"/>
              </w:rPr>
            </w:pPr>
            <w:r w:rsidRPr="00EA059F">
              <w:rPr>
                <w:sz w:val="20"/>
              </w:rPr>
              <w:t xml:space="preserve">U </w:t>
            </w:r>
            <w:r w:rsidR="001549BC">
              <w:rPr>
                <w:sz w:val="20"/>
              </w:rPr>
              <w:t>Domu</w:t>
            </w:r>
            <w:r w:rsidRPr="00EA059F">
              <w:rPr>
                <w:sz w:val="20"/>
              </w:rPr>
              <w:t xml:space="preserve"> se vodi briga o prostoru u kojem korisnici žive, koji se redovito održava, te se prema potrebama i mogućnostima zamjenjuju i nabavljaju potrebni uređaji i oprema. Istovremeno, vodi se briga i uređuje okoliš Doma</w:t>
            </w:r>
            <w:r w:rsidR="001549BC">
              <w:rPr>
                <w:sz w:val="20"/>
              </w:rPr>
              <w:t>, u što se uključuju sposobni korisnici,</w:t>
            </w:r>
            <w:r w:rsidRPr="00EA059F">
              <w:rPr>
                <w:sz w:val="20"/>
              </w:rPr>
              <w:t xml:space="preserve"> kako bi se korisnicima pružila mogućnost boravka u dvorištima Doma, kao i okolnom prostoru, što je, također, čimbenik bolje kvalitete življenja.</w:t>
            </w:r>
          </w:p>
          <w:p w14:paraId="6486587A" w14:textId="77777777" w:rsidR="006A237A" w:rsidRPr="00EA059F" w:rsidRDefault="006A237A" w:rsidP="006A237A">
            <w:pPr>
              <w:rPr>
                <w:sz w:val="20"/>
              </w:rPr>
            </w:pPr>
          </w:p>
          <w:p w14:paraId="10FD325D" w14:textId="77777777" w:rsidR="006A237A" w:rsidRPr="00EA059F" w:rsidRDefault="006A237A" w:rsidP="006A237A">
            <w:pPr>
              <w:rPr>
                <w:sz w:val="20"/>
              </w:rPr>
            </w:pPr>
            <w:r w:rsidRPr="00EA059F">
              <w:rPr>
                <w:sz w:val="20"/>
              </w:rPr>
              <w:t>CILJEVI</w:t>
            </w:r>
          </w:p>
          <w:p w14:paraId="5C81DECB" w14:textId="77777777" w:rsidR="006A237A" w:rsidRPr="00EA059F" w:rsidRDefault="006A237A" w:rsidP="006A237A">
            <w:pPr>
              <w:rPr>
                <w:sz w:val="20"/>
              </w:rPr>
            </w:pPr>
          </w:p>
          <w:p w14:paraId="7D4CF6BF" w14:textId="77777777" w:rsidR="006A237A" w:rsidRPr="00EA059F" w:rsidRDefault="006A237A" w:rsidP="006A237A">
            <w:pPr>
              <w:rPr>
                <w:sz w:val="20"/>
              </w:rPr>
            </w:pPr>
            <w:r w:rsidRPr="00EA059F">
              <w:rPr>
                <w:sz w:val="20"/>
              </w:rPr>
              <w:t xml:space="preserve">Ciljevi </w:t>
            </w:r>
            <w:r w:rsidR="001549BC">
              <w:rPr>
                <w:sz w:val="20"/>
              </w:rPr>
              <w:t xml:space="preserve">Doma </w:t>
            </w:r>
            <w:r w:rsidRPr="00EA059F">
              <w:rPr>
                <w:sz w:val="20"/>
              </w:rPr>
              <w:t>koj</w:t>
            </w:r>
            <w:r w:rsidR="009B0FF8" w:rsidRPr="00EA059F">
              <w:rPr>
                <w:sz w:val="20"/>
              </w:rPr>
              <w:t>i su</w:t>
            </w:r>
            <w:r w:rsidRPr="00EA059F">
              <w:rPr>
                <w:sz w:val="20"/>
              </w:rPr>
              <w:t xml:space="preserve"> tijekom 202</w:t>
            </w:r>
            <w:r w:rsidR="009B0FF8" w:rsidRPr="00EA059F">
              <w:rPr>
                <w:sz w:val="20"/>
              </w:rPr>
              <w:t>2</w:t>
            </w:r>
            <w:r w:rsidRPr="00EA059F">
              <w:rPr>
                <w:sz w:val="20"/>
              </w:rPr>
              <w:t>.</w:t>
            </w:r>
            <w:r w:rsidR="001549BC">
              <w:rPr>
                <w:sz w:val="20"/>
              </w:rPr>
              <w:t xml:space="preserve"> </w:t>
            </w:r>
            <w:r w:rsidRPr="00EA059F">
              <w:rPr>
                <w:sz w:val="20"/>
              </w:rPr>
              <w:t xml:space="preserve">godine </w:t>
            </w:r>
            <w:r w:rsidR="009B0FF8" w:rsidRPr="00EA059F">
              <w:rPr>
                <w:sz w:val="20"/>
              </w:rPr>
              <w:t>ostvareni</w:t>
            </w:r>
            <w:r w:rsidRPr="00EA059F">
              <w:rPr>
                <w:sz w:val="20"/>
              </w:rPr>
              <w:t>:</w:t>
            </w:r>
          </w:p>
          <w:p w14:paraId="0CA2F7E6" w14:textId="77777777" w:rsidR="006A237A" w:rsidRPr="00EA059F" w:rsidRDefault="006A237A" w:rsidP="006A237A">
            <w:pPr>
              <w:rPr>
                <w:sz w:val="20"/>
              </w:rPr>
            </w:pPr>
            <w:r w:rsidRPr="00EA059F">
              <w:rPr>
                <w:sz w:val="20"/>
              </w:rPr>
              <w:t>- podizanje kvalitete i standarda života korisnika u Domu</w:t>
            </w:r>
          </w:p>
          <w:p w14:paraId="630CE56E" w14:textId="77777777" w:rsidR="006A237A" w:rsidRPr="00EA059F" w:rsidRDefault="006A237A" w:rsidP="006A237A">
            <w:pPr>
              <w:rPr>
                <w:sz w:val="20"/>
              </w:rPr>
            </w:pPr>
            <w:r w:rsidRPr="00EA059F">
              <w:rPr>
                <w:sz w:val="20"/>
              </w:rPr>
              <w:t>- podizanje kvalitete i standarda pružene zdravstvene usluge i usluge njege</w:t>
            </w:r>
          </w:p>
          <w:p w14:paraId="00CA939E" w14:textId="77777777" w:rsidR="006A237A" w:rsidRPr="00EA059F" w:rsidRDefault="006A237A" w:rsidP="006A237A">
            <w:pPr>
              <w:rPr>
                <w:sz w:val="20"/>
              </w:rPr>
            </w:pPr>
            <w:r w:rsidRPr="00EA059F">
              <w:rPr>
                <w:sz w:val="20"/>
              </w:rPr>
              <w:t>- podizanje kvalitete usluge socijalnog rada i radne terapije</w:t>
            </w:r>
          </w:p>
          <w:p w14:paraId="768DC207" w14:textId="77777777" w:rsidR="001D7B3B" w:rsidRDefault="001D7B3B" w:rsidP="006A237A">
            <w:pPr>
              <w:rPr>
                <w:sz w:val="20"/>
              </w:rPr>
            </w:pPr>
            <w:r w:rsidRPr="00EA059F">
              <w:rPr>
                <w:sz w:val="20"/>
              </w:rPr>
              <w:t>-</w:t>
            </w:r>
            <w:r w:rsidR="00C34CCD" w:rsidRPr="00EA059F">
              <w:rPr>
                <w:sz w:val="20"/>
              </w:rPr>
              <w:t xml:space="preserve"> </w:t>
            </w:r>
            <w:r w:rsidRPr="00EA059F">
              <w:rPr>
                <w:sz w:val="20"/>
              </w:rPr>
              <w:t>podizanje kvalitete uvjeta rada radnika</w:t>
            </w:r>
          </w:p>
          <w:p w14:paraId="37597823" w14:textId="77777777" w:rsidR="001549BC" w:rsidRPr="00EA059F" w:rsidRDefault="001549BC" w:rsidP="006A237A">
            <w:pPr>
              <w:rPr>
                <w:sz w:val="20"/>
              </w:rPr>
            </w:pPr>
            <w:r>
              <w:rPr>
                <w:sz w:val="20"/>
              </w:rPr>
              <w:t>- uključivanje što više korisnika u razne prigodne i svakodnevne aktivnosti, taj broj se stalno povećava, a korisnici su zadovoljniji.</w:t>
            </w:r>
          </w:p>
          <w:p w14:paraId="7E62A3D0" w14:textId="77777777" w:rsidR="006A237A" w:rsidRPr="00EA059F" w:rsidRDefault="006A237A" w:rsidP="006A237A">
            <w:pPr>
              <w:rPr>
                <w:sz w:val="20"/>
              </w:rPr>
            </w:pPr>
          </w:p>
          <w:p w14:paraId="29335F3F" w14:textId="77777777" w:rsidR="006A237A" w:rsidRPr="00EA059F" w:rsidRDefault="006A237A" w:rsidP="006A237A">
            <w:pPr>
              <w:rPr>
                <w:sz w:val="20"/>
              </w:rPr>
            </w:pPr>
            <w:r w:rsidRPr="00EA059F">
              <w:rPr>
                <w:sz w:val="20"/>
              </w:rPr>
              <w:t>POSEBNI CILJ</w:t>
            </w:r>
          </w:p>
          <w:p w14:paraId="32D9B0F4" w14:textId="77777777" w:rsidR="006A237A" w:rsidRPr="00EA059F" w:rsidRDefault="006A237A" w:rsidP="006A237A">
            <w:pPr>
              <w:rPr>
                <w:sz w:val="20"/>
              </w:rPr>
            </w:pPr>
          </w:p>
          <w:p w14:paraId="64665BE7" w14:textId="1324A138" w:rsidR="006A237A" w:rsidRPr="00EA059F" w:rsidRDefault="006A237A" w:rsidP="006A237A">
            <w:pPr>
              <w:numPr>
                <w:ilvl w:val="0"/>
                <w:numId w:val="2"/>
              </w:numPr>
              <w:ind w:left="150" w:hanging="150"/>
              <w:rPr>
                <w:sz w:val="20"/>
              </w:rPr>
            </w:pPr>
            <w:r w:rsidRPr="00EA059F">
              <w:rPr>
                <w:sz w:val="20"/>
              </w:rPr>
              <w:t>podi</w:t>
            </w:r>
            <w:r w:rsidR="009B0FF8" w:rsidRPr="00EA059F">
              <w:rPr>
                <w:sz w:val="20"/>
              </w:rPr>
              <w:t xml:space="preserve">gnuta je </w:t>
            </w:r>
            <w:r w:rsidRPr="00EA059F">
              <w:rPr>
                <w:sz w:val="20"/>
              </w:rPr>
              <w:t>razin</w:t>
            </w:r>
            <w:r w:rsidR="009B0FF8" w:rsidRPr="00EA059F">
              <w:rPr>
                <w:sz w:val="20"/>
              </w:rPr>
              <w:t>a</w:t>
            </w:r>
            <w:r w:rsidRPr="00EA059F">
              <w:rPr>
                <w:sz w:val="20"/>
              </w:rPr>
              <w:t xml:space="preserve"> zdravstvene zaštite u smislu zaštite korisnika u trenutnoj </w:t>
            </w:r>
            <w:r w:rsidR="001D7B3B" w:rsidRPr="00EA059F">
              <w:rPr>
                <w:sz w:val="20"/>
              </w:rPr>
              <w:t>i u</w:t>
            </w:r>
            <w:r w:rsidR="004A7B46">
              <w:rPr>
                <w:sz w:val="20"/>
              </w:rPr>
              <w:t xml:space="preserve"> </w:t>
            </w:r>
            <w:r w:rsidR="001D7B3B" w:rsidRPr="00EA059F">
              <w:rPr>
                <w:sz w:val="20"/>
              </w:rPr>
              <w:t>buduć</w:t>
            </w:r>
            <w:r w:rsidR="004A7B46">
              <w:rPr>
                <w:sz w:val="20"/>
              </w:rPr>
              <w:t>oj</w:t>
            </w:r>
            <w:r w:rsidR="001D7B3B" w:rsidRPr="00EA059F">
              <w:rPr>
                <w:sz w:val="20"/>
              </w:rPr>
              <w:t xml:space="preserve"> </w:t>
            </w:r>
            <w:r w:rsidRPr="00EA059F">
              <w:rPr>
                <w:sz w:val="20"/>
              </w:rPr>
              <w:t>epidemiološkoj situaciji</w:t>
            </w:r>
            <w:r w:rsidR="001D7B3B" w:rsidRPr="00EA059F">
              <w:rPr>
                <w:sz w:val="20"/>
              </w:rPr>
              <w:t>.</w:t>
            </w:r>
          </w:p>
          <w:p w14:paraId="45E08FE6" w14:textId="77777777" w:rsidR="006A237A" w:rsidRPr="00EA059F" w:rsidRDefault="006A237A" w:rsidP="006A237A">
            <w:pPr>
              <w:rPr>
                <w:sz w:val="20"/>
              </w:rPr>
            </w:pPr>
          </w:p>
          <w:p w14:paraId="52FD425F" w14:textId="77777777" w:rsidR="006A237A" w:rsidRPr="00EA059F" w:rsidRDefault="006A237A" w:rsidP="006A237A">
            <w:pPr>
              <w:rPr>
                <w:bCs/>
                <w:sz w:val="20"/>
              </w:rPr>
            </w:pPr>
            <w:r w:rsidRPr="00EA059F">
              <w:rPr>
                <w:bCs/>
                <w:sz w:val="20"/>
              </w:rPr>
              <w:t>Optimalan broj zaposlenih, bolja organizacija rada i kvalitetna skrb o starijim osobama.</w:t>
            </w:r>
          </w:p>
          <w:p w14:paraId="58E80BDB" w14:textId="77777777" w:rsidR="006A237A" w:rsidRPr="00EA059F" w:rsidRDefault="006A237A" w:rsidP="006A237A">
            <w:pPr>
              <w:rPr>
                <w:bCs/>
                <w:sz w:val="20"/>
              </w:rPr>
            </w:pPr>
            <w:r w:rsidRPr="00EA059F">
              <w:rPr>
                <w:bCs/>
                <w:sz w:val="20"/>
              </w:rPr>
              <w:t>Osigurana je potrebna oprema, uvjeti za zaposlene i korisnike Doma.</w:t>
            </w:r>
          </w:p>
          <w:p w14:paraId="591BA620" w14:textId="77777777" w:rsidR="00C34CCD" w:rsidRPr="00EA059F" w:rsidRDefault="00C34CCD" w:rsidP="006A237A">
            <w:pPr>
              <w:rPr>
                <w:bCs/>
                <w:sz w:val="20"/>
              </w:rPr>
            </w:pPr>
            <w:r w:rsidRPr="00EA059F">
              <w:rPr>
                <w:bCs/>
                <w:sz w:val="20"/>
              </w:rPr>
              <w:t>Cilj je dalje poboljšanje prehrane, u</w:t>
            </w:r>
            <w:r w:rsidR="002346B2" w:rsidRPr="00EA059F">
              <w:rPr>
                <w:bCs/>
                <w:sz w:val="20"/>
              </w:rPr>
              <w:t>ključivanjem i korisnika u komisiju za jelovnik, a u okviru raspoloživih financijskih sredstava.</w:t>
            </w:r>
          </w:p>
          <w:p w14:paraId="14C1041A" w14:textId="77777777" w:rsidR="006A237A" w:rsidRPr="00EA059F" w:rsidRDefault="006A237A" w:rsidP="006A237A">
            <w:pPr>
              <w:rPr>
                <w:bCs/>
                <w:sz w:val="20"/>
              </w:rPr>
            </w:pPr>
            <w:r w:rsidRPr="00EA059F">
              <w:rPr>
                <w:bCs/>
                <w:sz w:val="20"/>
              </w:rPr>
              <w:t>Optimalan broj zaposlenih i dobra organizacija rada rezultirala je dobrim poslovanjem, izvršava</w:t>
            </w:r>
            <w:r w:rsidR="009B0FF8" w:rsidRPr="00EA059F">
              <w:rPr>
                <w:bCs/>
                <w:sz w:val="20"/>
              </w:rPr>
              <w:t>la</w:t>
            </w:r>
            <w:r w:rsidRPr="00EA059F">
              <w:rPr>
                <w:bCs/>
                <w:sz w:val="20"/>
              </w:rPr>
              <w:t xml:space="preserve"> se redovita isplata plaća te svih naknada zaposlenima, </w:t>
            </w:r>
            <w:r w:rsidR="009B0FF8" w:rsidRPr="00EA059F">
              <w:rPr>
                <w:bCs/>
                <w:sz w:val="20"/>
              </w:rPr>
              <w:t xml:space="preserve">i </w:t>
            </w:r>
            <w:r w:rsidRPr="00EA059F">
              <w:rPr>
                <w:bCs/>
                <w:sz w:val="20"/>
              </w:rPr>
              <w:t>redovit</w:t>
            </w:r>
            <w:r w:rsidR="009B0FF8" w:rsidRPr="00EA059F">
              <w:rPr>
                <w:bCs/>
                <w:sz w:val="20"/>
              </w:rPr>
              <w:t>o</w:t>
            </w:r>
            <w:r w:rsidRPr="00EA059F">
              <w:rPr>
                <w:bCs/>
                <w:sz w:val="20"/>
              </w:rPr>
              <w:t xml:space="preserve"> plaćanje obveza prema dobavljačima. Važno za ostvarenje potrebnih prihoda je i vrlo visoka naplativost usluga jer se vodi</w:t>
            </w:r>
            <w:r w:rsidR="009B0FF8" w:rsidRPr="00EA059F">
              <w:rPr>
                <w:bCs/>
                <w:sz w:val="20"/>
              </w:rPr>
              <w:t>la</w:t>
            </w:r>
            <w:r w:rsidRPr="00EA059F">
              <w:rPr>
                <w:bCs/>
                <w:sz w:val="20"/>
              </w:rPr>
              <w:t xml:space="preserve"> briga o naplati potraživanja.</w:t>
            </w:r>
          </w:p>
          <w:p w14:paraId="4BC71131" w14:textId="77777777" w:rsidR="00F07373" w:rsidRPr="00EA059F" w:rsidRDefault="006A237A" w:rsidP="00F07373">
            <w:pPr>
              <w:rPr>
                <w:bCs/>
                <w:sz w:val="20"/>
              </w:rPr>
            </w:pPr>
            <w:r w:rsidRPr="00EA059F">
              <w:rPr>
                <w:bCs/>
                <w:sz w:val="20"/>
              </w:rPr>
              <w:t xml:space="preserve">Posebna briga usmjerena je na organizaciju života korisnika u Domu i to na kvalitetnu prehranu starijih osoba smještenih u </w:t>
            </w:r>
            <w:r w:rsidR="001549BC">
              <w:rPr>
                <w:bCs/>
                <w:sz w:val="20"/>
              </w:rPr>
              <w:t>Domu</w:t>
            </w:r>
            <w:r w:rsidRPr="00EA059F">
              <w:rPr>
                <w:bCs/>
                <w:sz w:val="20"/>
              </w:rPr>
              <w:t>, higijenu, te brigu stručnog osoblja. Prat</w:t>
            </w:r>
            <w:r w:rsidR="009B0FF8" w:rsidRPr="00EA059F">
              <w:rPr>
                <w:bCs/>
                <w:sz w:val="20"/>
              </w:rPr>
              <w:t xml:space="preserve">ili </w:t>
            </w:r>
            <w:r w:rsidR="009B0FF8" w:rsidRPr="00EA059F">
              <w:rPr>
                <w:bCs/>
                <w:sz w:val="20"/>
              </w:rPr>
              <w:lastRenderedPageBreak/>
              <w:t>su se</w:t>
            </w:r>
            <w:r w:rsidRPr="00EA059F">
              <w:rPr>
                <w:bCs/>
                <w:sz w:val="20"/>
              </w:rPr>
              <w:t xml:space="preserve"> standardi prehrane za starije osobe i vodi</w:t>
            </w:r>
            <w:r w:rsidR="009B0FF8" w:rsidRPr="00EA059F">
              <w:rPr>
                <w:bCs/>
                <w:sz w:val="20"/>
              </w:rPr>
              <w:t xml:space="preserve">la </w:t>
            </w:r>
            <w:r w:rsidRPr="00EA059F">
              <w:rPr>
                <w:bCs/>
                <w:sz w:val="20"/>
              </w:rPr>
              <w:t>briga o korisnicima s posebnim</w:t>
            </w:r>
            <w:r w:rsidR="0023358B" w:rsidRPr="00EA059F">
              <w:rPr>
                <w:bCs/>
                <w:sz w:val="20"/>
              </w:rPr>
              <w:t xml:space="preserve"> potrebama u prehrani. </w:t>
            </w:r>
          </w:p>
          <w:p w14:paraId="2EEB6409" w14:textId="77777777" w:rsidR="00B53AA5" w:rsidRDefault="0023358B" w:rsidP="0023358B">
            <w:pPr>
              <w:rPr>
                <w:bCs/>
                <w:sz w:val="20"/>
              </w:rPr>
            </w:pPr>
            <w:r w:rsidRPr="00EA059F">
              <w:rPr>
                <w:bCs/>
                <w:sz w:val="20"/>
              </w:rPr>
              <w:t>Smještaj u stacionarnom dijelu osigurava</w:t>
            </w:r>
            <w:r w:rsidR="009B0FF8" w:rsidRPr="00EA059F">
              <w:rPr>
                <w:bCs/>
                <w:sz w:val="20"/>
              </w:rPr>
              <w:t>o je</w:t>
            </w:r>
            <w:r w:rsidRPr="00EA059F">
              <w:rPr>
                <w:bCs/>
                <w:sz w:val="20"/>
              </w:rPr>
              <w:t xml:space="preserve"> kontinuiranu zdravstvenu skrb te njegu na visokoj razini kroz rad stručnog medicinskog osoblja</w:t>
            </w:r>
            <w:r w:rsidR="00B53AA5">
              <w:rPr>
                <w:bCs/>
                <w:sz w:val="20"/>
              </w:rPr>
              <w:t>,</w:t>
            </w:r>
            <w:r w:rsidRPr="00EA059F">
              <w:rPr>
                <w:bCs/>
                <w:sz w:val="20"/>
              </w:rPr>
              <w:t xml:space="preserve"> </w:t>
            </w:r>
            <w:r w:rsidR="00B53AA5">
              <w:rPr>
                <w:bCs/>
                <w:sz w:val="20"/>
              </w:rPr>
              <w:t>po pozivima i redovnim posjetima</w:t>
            </w:r>
            <w:r w:rsidRPr="00EA059F">
              <w:rPr>
                <w:bCs/>
                <w:sz w:val="20"/>
              </w:rPr>
              <w:t xml:space="preserve"> </w:t>
            </w:r>
            <w:r w:rsidR="00B53AA5">
              <w:rPr>
                <w:bCs/>
                <w:sz w:val="20"/>
              </w:rPr>
              <w:t>nadležnog liječnika.</w:t>
            </w:r>
            <w:r w:rsidR="002346B2" w:rsidRPr="00EA059F">
              <w:rPr>
                <w:bCs/>
                <w:sz w:val="20"/>
              </w:rPr>
              <w:t xml:space="preserve"> </w:t>
            </w:r>
          </w:p>
          <w:p w14:paraId="176981F1" w14:textId="77777777" w:rsidR="0023358B" w:rsidRPr="00EA059F" w:rsidRDefault="002346B2" w:rsidP="0023358B">
            <w:pPr>
              <w:rPr>
                <w:bCs/>
                <w:sz w:val="20"/>
              </w:rPr>
            </w:pPr>
            <w:r w:rsidRPr="00EA059F">
              <w:rPr>
                <w:bCs/>
                <w:sz w:val="20"/>
              </w:rPr>
              <w:t>Cilj je</w:t>
            </w:r>
            <w:r w:rsidR="00177104" w:rsidRPr="00EA059F">
              <w:rPr>
                <w:bCs/>
                <w:sz w:val="20"/>
              </w:rPr>
              <w:t xml:space="preserve"> bio </w:t>
            </w:r>
            <w:r w:rsidRPr="00EA059F">
              <w:rPr>
                <w:bCs/>
                <w:sz w:val="20"/>
              </w:rPr>
              <w:t>veća prilagodba prostora s posebnim</w:t>
            </w:r>
            <w:r w:rsidR="00B53AA5">
              <w:rPr>
                <w:bCs/>
                <w:sz w:val="20"/>
              </w:rPr>
              <w:t xml:space="preserve"> kupaonskim</w:t>
            </w:r>
            <w:r w:rsidRPr="00EA059F">
              <w:rPr>
                <w:bCs/>
                <w:sz w:val="20"/>
              </w:rPr>
              <w:t xml:space="preserve"> vratima, te unutarnjim uređenjem koje je poticajno za orijentaciju korisnika.</w:t>
            </w:r>
          </w:p>
          <w:p w14:paraId="45AAB7C4" w14:textId="77777777" w:rsidR="0023358B" w:rsidRPr="00EA059F" w:rsidRDefault="0023358B" w:rsidP="0023358B">
            <w:pPr>
              <w:rPr>
                <w:bCs/>
                <w:sz w:val="20"/>
              </w:rPr>
            </w:pPr>
            <w:r w:rsidRPr="00EA059F">
              <w:rPr>
                <w:bCs/>
                <w:sz w:val="20"/>
              </w:rPr>
              <w:t>Korisnicima u stambenom dijelu osiguran je kvalitetan smještaj sukladno potrebama starijih osoba, prehrana, higijenski uvjeti na visokoj razini. Također, osigurana je mogućnost uključivanja u aktivnosti radno – okupacione terapije te organizirani razni događaji u smislu kulturno zabavnih aktivnosti.</w:t>
            </w:r>
          </w:p>
          <w:p w14:paraId="4158C367" w14:textId="77777777" w:rsidR="0023358B" w:rsidRPr="00EA059F" w:rsidRDefault="0023358B" w:rsidP="0023358B">
            <w:pPr>
              <w:rPr>
                <w:bCs/>
                <w:sz w:val="20"/>
              </w:rPr>
            </w:pPr>
            <w:r w:rsidRPr="00EA059F">
              <w:rPr>
                <w:bCs/>
                <w:sz w:val="20"/>
              </w:rPr>
              <w:t>Da bi se postigao što kvalitetniji rad, zaposleni s</w:t>
            </w:r>
            <w:r w:rsidR="009B0FF8" w:rsidRPr="00EA059F">
              <w:rPr>
                <w:bCs/>
                <w:sz w:val="20"/>
              </w:rPr>
              <w:t>u se</w:t>
            </w:r>
            <w:r w:rsidRPr="00EA059F">
              <w:rPr>
                <w:bCs/>
                <w:sz w:val="20"/>
              </w:rPr>
              <w:t xml:space="preserve"> </w:t>
            </w:r>
            <w:r w:rsidR="00B53AA5">
              <w:rPr>
                <w:bCs/>
                <w:sz w:val="20"/>
              </w:rPr>
              <w:t xml:space="preserve">po potrebi i iskazanim željama </w:t>
            </w:r>
            <w:r w:rsidRPr="00EA059F">
              <w:rPr>
                <w:bCs/>
                <w:sz w:val="20"/>
              </w:rPr>
              <w:t>upuć</w:t>
            </w:r>
            <w:r w:rsidR="009B0FF8" w:rsidRPr="00EA059F">
              <w:rPr>
                <w:bCs/>
                <w:sz w:val="20"/>
              </w:rPr>
              <w:t>ivali</w:t>
            </w:r>
            <w:r w:rsidRPr="00EA059F">
              <w:rPr>
                <w:bCs/>
                <w:sz w:val="20"/>
              </w:rPr>
              <w:t xml:space="preserve"> na edukacije i stručno osposobljavanje kako bi pratili sve promjene u sustavu.</w:t>
            </w:r>
          </w:p>
          <w:p w14:paraId="054D2129" w14:textId="77777777" w:rsidR="0023358B" w:rsidRPr="00EA059F" w:rsidRDefault="0023358B" w:rsidP="0023358B">
            <w:pPr>
              <w:rPr>
                <w:bCs/>
                <w:sz w:val="20"/>
              </w:rPr>
            </w:pPr>
            <w:r w:rsidRPr="00EA059F">
              <w:rPr>
                <w:bCs/>
                <w:sz w:val="20"/>
              </w:rPr>
              <w:t>Aktivno se provodi</w:t>
            </w:r>
            <w:r w:rsidR="009B0FF8" w:rsidRPr="00EA059F">
              <w:rPr>
                <w:bCs/>
                <w:sz w:val="20"/>
              </w:rPr>
              <w:t>la</w:t>
            </w:r>
            <w:r w:rsidRPr="00EA059F">
              <w:rPr>
                <w:bCs/>
                <w:sz w:val="20"/>
              </w:rPr>
              <w:t xml:space="preserve"> zaštita na radu,</w:t>
            </w:r>
            <w:r w:rsidR="00B53AA5">
              <w:rPr>
                <w:bCs/>
                <w:sz w:val="20"/>
              </w:rPr>
              <w:t xml:space="preserve"> atesti, servisiranje i drugi pregledi i popravci</w:t>
            </w:r>
            <w:r w:rsidRPr="00EA059F">
              <w:rPr>
                <w:bCs/>
                <w:sz w:val="20"/>
              </w:rPr>
              <w:t xml:space="preserve"> </w:t>
            </w:r>
            <w:r w:rsidR="00B53AA5">
              <w:rPr>
                <w:bCs/>
                <w:sz w:val="20"/>
              </w:rPr>
              <w:t>kako bis se zadovoljili</w:t>
            </w:r>
            <w:r w:rsidRPr="00EA059F">
              <w:rPr>
                <w:bCs/>
                <w:sz w:val="20"/>
              </w:rPr>
              <w:t xml:space="preserve"> uvjeti za zaštitu od požara i zaštitu o</w:t>
            </w:r>
            <w:r w:rsidR="00177104" w:rsidRPr="00EA059F">
              <w:rPr>
                <w:bCs/>
                <w:sz w:val="20"/>
              </w:rPr>
              <w:t>koliša, te su se pravilno primjenjivali</w:t>
            </w:r>
            <w:r w:rsidRPr="00EA059F">
              <w:rPr>
                <w:bCs/>
                <w:sz w:val="20"/>
              </w:rPr>
              <w:t xml:space="preserve"> HACCP sustavi.</w:t>
            </w:r>
          </w:p>
          <w:p w14:paraId="7AFDD418" w14:textId="77777777" w:rsidR="0023358B" w:rsidRPr="00EA059F" w:rsidRDefault="00177104" w:rsidP="0023358B">
            <w:pPr>
              <w:rPr>
                <w:bCs/>
                <w:sz w:val="20"/>
              </w:rPr>
            </w:pPr>
            <w:r w:rsidRPr="00EA059F">
              <w:rPr>
                <w:bCs/>
                <w:sz w:val="20"/>
              </w:rPr>
              <w:t>Osigurana su sredstva za</w:t>
            </w:r>
            <w:r w:rsidR="0023358B" w:rsidRPr="00EA059F">
              <w:rPr>
                <w:bCs/>
                <w:sz w:val="20"/>
              </w:rPr>
              <w:t xml:space="preserve"> redovita investicijska o</w:t>
            </w:r>
            <w:r w:rsidRPr="00EA059F">
              <w:rPr>
                <w:bCs/>
                <w:sz w:val="20"/>
              </w:rPr>
              <w:t>državanja zgrade Doma i opreme</w:t>
            </w:r>
            <w:r w:rsidR="0023358B" w:rsidRPr="00EA059F">
              <w:rPr>
                <w:bCs/>
                <w:sz w:val="20"/>
              </w:rPr>
              <w:t>.</w:t>
            </w:r>
          </w:p>
          <w:p w14:paraId="76BE9161" w14:textId="77777777" w:rsidR="0023358B" w:rsidRPr="00EA059F" w:rsidRDefault="0023358B" w:rsidP="0023358B">
            <w:pPr>
              <w:rPr>
                <w:bCs/>
                <w:sz w:val="20"/>
                <w:u w:val="single"/>
              </w:rPr>
            </w:pPr>
          </w:p>
          <w:p w14:paraId="07DC2F67" w14:textId="77777777" w:rsidR="008F7B0F" w:rsidRPr="00EA059F" w:rsidRDefault="008F7B0F" w:rsidP="0023358B">
            <w:pPr>
              <w:rPr>
                <w:bCs/>
                <w:sz w:val="20"/>
              </w:rPr>
            </w:pPr>
            <w:r w:rsidRPr="00EA059F">
              <w:rPr>
                <w:bCs/>
                <w:sz w:val="20"/>
              </w:rPr>
              <w:t>POKAZATELJI USPJEŠNOSTI</w:t>
            </w:r>
          </w:p>
          <w:p w14:paraId="25132AF5" w14:textId="77777777" w:rsidR="0023358B" w:rsidRPr="00EA059F" w:rsidRDefault="0023358B" w:rsidP="0023358B">
            <w:pPr>
              <w:rPr>
                <w:bCs/>
                <w:sz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714"/>
              <w:gridCol w:w="2410"/>
            </w:tblGrid>
            <w:tr w:rsidR="00FA0BD7" w:rsidRPr="00EA059F" w14:paraId="22337F4E" w14:textId="77777777" w:rsidTr="007C51E3">
              <w:trPr>
                <w:cantSplit/>
                <w:jc w:val="center"/>
              </w:trPr>
              <w:tc>
                <w:tcPr>
                  <w:tcW w:w="1698" w:type="dxa"/>
                  <w:tcBorders>
                    <w:top w:val="single" w:sz="4" w:space="0" w:color="auto"/>
                    <w:left w:val="single" w:sz="4" w:space="0" w:color="auto"/>
                    <w:bottom w:val="single" w:sz="4" w:space="0" w:color="auto"/>
                    <w:right w:val="single" w:sz="4" w:space="0" w:color="auto"/>
                  </w:tcBorders>
                  <w:vAlign w:val="center"/>
                  <w:hideMark/>
                </w:tcPr>
                <w:p w14:paraId="6B63B6BE" w14:textId="77777777" w:rsidR="007C51E3" w:rsidRPr="00EA059F" w:rsidRDefault="007C51E3" w:rsidP="0023358B">
                  <w:pPr>
                    <w:jc w:val="center"/>
                    <w:rPr>
                      <w:bCs/>
                      <w:sz w:val="20"/>
                    </w:rPr>
                  </w:pPr>
                  <w:r w:rsidRPr="00EA059F">
                    <w:rPr>
                      <w:bCs/>
                      <w:sz w:val="20"/>
                    </w:rPr>
                    <w:t>Pokazatelj uspješnosti</w:t>
                  </w:r>
                </w:p>
              </w:tc>
              <w:tc>
                <w:tcPr>
                  <w:tcW w:w="1714" w:type="dxa"/>
                  <w:tcBorders>
                    <w:top w:val="single" w:sz="4" w:space="0" w:color="auto"/>
                    <w:left w:val="single" w:sz="4" w:space="0" w:color="auto"/>
                    <w:bottom w:val="single" w:sz="4" w:space="0" w:color="auto"/>
                    <w:right w:val="single" w:sz="4" w:space="0" w:color="auto"/>
                  </w:tcBorders>
                  <w:vAlign w:val="center"/>
                  <w:hideMark/>
                </w:tcPr>
                <w:p w14:paraId="6B668AA3" w14:textId="77777777" w:rsidR="007C51E3" w:rsidRPr="00EA059F" w:rsidRDefault="007C51E3" w:rsidP="0023358B">
                  <w:pPr>
                    <w:pStyle w:val="Naslov7"/>
                    <w:rPr>
                      <w:rFonts w:ascii="Times New Roman" w:hAnsi="Times New Roman"/>
                      <w:b w:val="0"/>
                    </w:rPr>
                  </w:pPr>
                  <w:r w:rsidRPr="00EA059F">
                    <w:rPr>
                      <w:rFonts w:ascii="Times New Roman" w:hAnsi="Times New Roman"/>
                      <w:b w:val="0"/>
                    </w:rPr>
                    <w:t>Polazna</w:t>
                  </w:r>
                </w:p>
                <w:p w14:paraId="57E1738B" w14:textId="77777777" w:rsidR="007C51E3" w:rsidRPr="00EA059F" w:rsidRDefault="00234E0D" w:rsidP="009B0FF8">
                  <w:pPr>
                    <w:jc w:val="center"/>
                    <w:rPr>
                      <w:sz w:val="20"/>
                    </w:rPr>
                  </w:pPr>
                  <w:r w:rsidRPr="00EA059F">
                    <w:rPr>
                      <w:sz w:val="20"/>
                    </w:rPr>
                    <w:t>v</w:t>
                  </w:r>
                  <w:r w:rsidR="007C51E3" w:rsidRPr="00EA059F">
                    <w:rPr>
                      <w:sz w:val="20"/>
                    </w:rPr>
                    <w:t>rijednost</w:t>
                  </w:r>
                  <w:r w:rsidRPr="00EA059F">
                    <w:rPr>
                      <w:sz w:val="20"/>
                    </w:rPr>
                    <w:t xml:space="preserve"> za 202</w:t>
                  </w:r>
                  <w:r w:rsidR="009B0FF8" w:rsidRPr="00EA059F">
                    <w:rPr>
                      <w:sz w:val="20"/>
                    </w:rPr>
                    <w:t>1</w:t>
                  </w:r>
                  <w:r w:rsidRPr="00EA059F">
                    <w:rPr>
                      <w:sz w:val="20"/>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F1A7DB9" w14:textId="77777777" w:rsidR="007C51E3" w:rsidRPr="00EA059F" w:rsidRDefault="007C51E3" w:rsidP="0023358B">
                  <w:pPr>
                    <w:pStyle w:val="Naslov7"/>
                    <w:rPr>
                      <w:rFonts w:ascii="Times New Roman" w:hAnsi="Times New Roman"/>
                      <w:b w:val="0"/>
                    </w:rPr>
                  </w:pPr>
                  <w:r w:rsidRPr="00EA059F">
                    <w:rPr>
                      <w:rFonts w:ascii="Times New Roman" w:hAnsi="Times New Roman"/>
                      <w:b w:val="0"/>
                    </w:rPr>
                    <w:t>Ciljana</w:t>
                  </w:r>
                  <w:r w:rsidR="00C653C3" w:rsidRPr="00EA059F">
                    <w:rPr>
                      <w:rFonts w:ascii="Times New Roman" w:hAnsi="Times New Roman"/>
                      <w:b w:val="0"/>
                    </w:rPr>
                    <w:t xml:space="preserve"> i postignuta</w:t>
                  </w:r>
                </w:p>
                <w:p w14:paraId="3656276E" w14:textId="77777777" w:rsidR="007C51E3" w:rsidRPr="00EA059F" w:rsidRDefault="001A760B" w:rsidP="00C653C3">
                  <w:pPr>
                    <w:pStyle w:val="Naslov7"/>
                    <w:rPr>
                      <w:rFonts w:ascii="Times New Roman" w:hAnsi="Times New Roman"/>
                      <w:b w:val="0"/>
                    </w:rPr>
                  </w:pPr>
                  <w:r w:rsidRPr="00EA059F">
                    <w:rPr>
                      <w:rFonts w:ascii="Times New Roman" w:hAnsi="Times New Roman"/>
                      <w:b w:val="0"/>
                    </w:rPr>
                    <w:t>v</w:t>
                  </w:r>
                  <w:r w:rsidR="007C51E3" w:rsidRPr="00EA059F">
                    <w:rPr>
                      <w:rFonts w:ascii="Times New Roman" w:hAnsi="Times New Roman"/>
                      <w:b w:val="0"/>
                    </w:rPr>
                    <w:t>rijednost</w:t>
                  </w:r>
                  <w:r w:rsidRPr="00EA059F">
                    <w:rPr>
                      <w:rFonts w:ascii="Times New Roman" w:hAnsi="Times New Roman"/>
                      <w:b w:val="0"/>
                    </w:rPr>
                    <w:t xml:space="preserve"> u</w:t>
                  </w:r>
                  <w:r w:rsidR="009B0FF8" w:rsidRPr="00EA059F">
                    <w:rPr>
                      <w:rFonts w:ascii="Times New Roman" w:hAnsi="Times New Roman"/>
                      <w:b w:val="0"/>
                    </w:rPr>
                    <w:t xml:space="preserve"> </w:t>
                  </w:r>
                  <w:r w:rsidR="007C51E3" w:rsidRPr="00EA059F">
                    <w:rPr>
                      <w:rFonts w:ascii="Times New Roman" w:hAnsi="Times New Roman"/>
                      <w:b w:val="0"/>
                    </w:rPr>
                    <w:t>202</w:t>
                  </w:r>
                  <w:r w:rsidR="00C653C3" w:rsidRPr="00EA059F">
                    <w:rPr>
                      <w:rFonts w:ascii="Times New Roman" w:hAnsi="Times New Roman"/>
                      <w:b w:val="0"/>
                    </w:rPr>
                    <w:t>2</w:t>
                  </w:r>
                  <w:r w:rsidR="007C51E3" w:rsidRPr="00EA059F">
                    <w:rPr>
                      <w:rFonts w:ascii="Times New Roman" w:hAnsi="Times New Roman"/>
                      <w:b w:val="0"/>
                    </w:rPr>
                    <w:t>.</w:t>
                  </w:r>
                </w:p>
              </w:tc>
            </w:tr>
            <w:tr w:rsidR="00FA0BD7" w:rsidRPr="00EA059F" w14:paraId="78C21DAE" w14:textId="77777777" w:rsidTr="007C51E3">
              <w:trPr>
                <w:cantSplit/>
                <w:jc w:val="center"/>
              </w:trPr>
              <w:tc>
                <w:tcPr>
                  <w:tcW w:w="1698" w:type="dxa"/>
                  <w:tcBorders>
                    <w:top w:val="single" w:sz="4" w:space="0" w:color="auto"/>
                    <w:left w:val="single" w:sz="4" w:space="0" w:color="auto"/>
                    <w:bottom w:val="single" w:sz="4" w:space="0" w:color="auto"/>
                    <w:right w:val="single" w:sz="4" w:space="0" w:color="auto"/>
                  </w:tcBorders>
                  <w:hideMark/>
                </w:tcPr>
                <w:p w14:paraId="2CA78CBC" w14:textId="77777777" w:rsidR="007C51E3" w:rsidRPr="00EA059F" w:rsidRDefault="007C51E3" w:rsidP="0023358B">
                  <w:pPr>
                    <w:jc w:val="left"/>
                    <w:rPr>
                      <w:sz w:val="20"/>
                    </w:rPr>
                  </w:pPr>
                  <w:r w:rsidRPr="00EA059F">
                    <w:rPr>
                      <w:sz w:val="20"/>
                    </w:rPr>
                    <w:t>1. Pravovremena isplata plaća svim zaposlenima</w:t>
                  </w:r>
                </w:p>
              </w:tc>
              <w:tc>
                <w:tcPr>
                  <w:tcW w:w="1714" w:type="dxa"/>
                  <w:tcBorders>
                    <w:top w:val="single" w:sz="4" w:space="0" w:color="auto"/>
                    <w:left w:val="single" w:sz="4" w:space="0" w:color="auto"/>
                    <w:bottom w:val="single" w:sz="4" w:space="0" w:color="auto"/>
                    <w:right w:val="single" w:sz="4" w:space="0" w:color="auto"/>
                  </w:tcBorders>
                  <w:vAlign w:val="center"/>
                  <w:hideMark/>
                </w:tcPr>
                <w:p w14:paraId="32CEC105" w14:textId="77777777" w:rsidR="007C51E3" w:rsidRPr="00EA059F" w:rsidRDefault="007C51E3" w:rsidP="0023358B">
                  <w:pPr>
                    <w:jc w:val="center"/>
                    <w:rPr>
                      <w:sz w:val="20"/>
                    </w:rPr>
                  </w:pPr>
                  <w:r w:rsidRPr="00EA059F">
                    <w:rPr>
                      <w:sz w:val="20"/>
                    </w:rPr>
                    <w:t>100%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0CFA38D" w14:textId="77777777" w:rsidR="007C51E3" w:rsidRPr="00EA059F" w:rsidRDefault="007C51E3" w:rsidP="0023358B">
                  <w:pPr>
                    <w:jc w:val="center"/>
                    <w:rPr>
                      <w:sz w:val="20"/>
                    </w:rPr>
                  </w:pPr>
                  <w:r w:rsidRPr="00EA059F">
                    <w:rPr>
                      <w:sz w:val="20"/>
                    </w:rPr>
                    <w:t>100%</w:t>
                  </w:r>
                </w:p>
              </w:tc>
            </w:tr>
            <w:tr w:rsidR="00FA0BD7" w:rsidRPr="00EA059F" w14:paraId="74AB9D2C" w14:textId="77777777" w:rsidTr="007C51E3">
              <w:trPr>
                <w:cantSplit/>
                <w:jc w:val="center"/>
              </w:trPr>
              <w:tc>
                <w:tcPr>
                  <w:tcW w:w="1698" w:type="dxa"/>
                  <w:tcBorders>
                    <w:top w:val="single" w:sz="4" w:space="0" w:color="auto"/>
                    <w:left w:val="single" w:sz="4" w:space="0" w:color="auto"/>
                    <w:bottom w:val="single" w:sz="4" w:space="0" w:color="auto"/>
                    <w:right w:val="single" w:sz="4" w:space="0" w:color="auto"/>
                  </w:tcBorders>
                  <w:hideMark/>
                </w:tcPr>
                <w:p w14:paraId="49F984A9" w14:textId="77777777" w:rsidR="007C51E3" w:rsidRPr="00EA059F" w:rsidRDefault="007C51E3" w:rsidP="0023358B">
                  <w:pPr>
                    <w:jc w:val="left"/>
                    <w:rPr>
                      <w:sz w:val="20"/>
                    </w:rPr>
                  </w:pPr>
                  <w:r w:rsidRPr="00EA059F">
                    <w:rPr>
                      <w:sz w:val="20"/>
                    </w:rPr>
                    <w:t>2.Naplativost usluga smještaja</w:t>
                  </w:r>
                </w:p>
              </w:tc>
              <w:tc>
                <w:tcPr>
                  <w:tcW w:w="1714" w:type="dxa"/>
                  <w:tcBorders>
                    <w:top w:val="single" w:sz="4" w:space="0" w:color="auto"/>
                    <w:left w:val="single" w:sz="4" w:space="0" w:color="auto"/>
                    <w:bottom w:val="single" w:sz="4" w:space="0" w:color="auto"/>
                    <w:right w:val="single" w:sz="4" w:space="0" w:color="auto"/>
                  </w:tcBorders>
                  <w:vAlign w:val="center"/>
                  <w:hideMark/>
                </w:tcPr>
                <w:p w14:paraId="04632954" w14:textId="77777777" w:rsidR="007C51E3" w:rsidRPr="00EA059F" w:rsidRDefault="007C51E3" w:rsidP="0023358B">
                  <w:pPr>
                    <w:jc w:val="center"/>
                    <w:rPr>
                      <w:sz w:val="20"/>
                    </w:rPr>
                  </w:pPr>
                  <w:r w:rsidRPr="00EA059F">
                    <w:rPr>
                      <w:sz w:val="20"/>
                    </w:rPr>
                    <w:t>100%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B353E80" w14:textId="40A01D57" w:rsidR="007C51E3" w:rsidRPr="00EA059F" w:rsidRDefault="00A44AE3" w:rsidP="0023358B">
                  <w:pPr>
                    <w:jc w:val="center"/>
                    <w:rPr>
                      <w:sz w:val="20"/>
                    </w:rPr>
                  </w:pPr>
                  <w:r>
                    <w:rPr>
                      <w:sz w:val="20"/>
                    </w:rPr>
                    <w:t>96</w:t>
                  </w:r>
                  <w:r w:rsidR="007C51E3" w:rsidRPr="00EA059F">
                    <w:rPr>
                      <w:sz w:val="20"/>
                    </w:rPr>
                    <w:t>%</w:t>
                  </w:r>
                </w:p>
              </w:tc>
            </w:tr>
            <w:tr w:rsidR="00FA0BD7" w:rsidRPr="00EA059F" w14:paraId="1704B1C1" w14:textId="77777777" w:rsidTr="007C51E3">
              <w:trPr>
                <w:cantSplit/>
                <w:jc w:val="center"/>
              </w:trPr>
              <w:tc>
                <w:tcPr>
                  <w:tcW w:w="1698" w:type="dxa"/>
                  <w:tcBorders>
                    <w:top w:val="single" w:sz="4" w:space="0" w:color="auto"/>
                    <w:left w:val="single" w:sz="4" w:space="0" w:color="auto"/>
                    <w:bottom w:val="single" w:sz="4" w:space="0" w:color="auto"/>
                    <w:right w:val="single" w:sz="4" w:space="0" w:color="auto"/>
                  </w:tcBorders>
                  <w:hideMark/>
                </w:tcPr>
                <w:p w14:paraId="76B997BE" w14:textId="77777777" w:rsidR="007C51E3" w:rsidRPr="00EA059F" w:rsidRDefault="007C51E3" w:rsidP="00F07373">
                  <w:pPr>
                    <w:jc w:val="left"/>
                    <w:rPr>
                      <w:sz w:val="20"/>
                    </w:rPr>
                  </w:pPr>
                  <w:r w:rsidRPr="00EA059F">
                    <w:rPr>
                      <w:sz w:val="20"/>
                    </w:rPr>
                    <w:t>3. Pravovremeno plaćanje dobavljačima</w:t>
                  </w:r>
                </w:p>
              </w:tc>
              <w:tc>
                <w:tcPr>
                  <w:tcW w:w="1714" w:type="dxa"/>
                  <w:tcBorders>
                    <w:top w:val="single" w:sz="4" w:space="0" w:color="auto"/>
                    <w:left w:val="single" w:sz="4" w:space="0" w:color="auto"/>
                    <w:bottom w:val="single" w:sz="4" w:space="0" w:color="auto"/>
                    <w:right w:val="single" w:sz="4" w:space="0" w:color="auto"/>
                  </w:tcBorders>
                  <w:vAlign w:val="center"/>
                  <w:hideMark/>
                </w:tcPr>
                <w:p w14:paraId="48FF507B" w14:textId="77777777" w:rsidR="007C51E3" w:rsidRPr="00EA059F" w:rsidRDefault="007C51E3" w:rsidP="00F07373">
                  <w:pPr>
                    <w:jc w:val="center"/>
                    <w:rPr>
                      <w:sz w:val="20"/>
                    </w:rPr>
                  </w:pPr>
                  <w:r w:rsidRPr="00EA059F">
                    <w:rPr>
                      <w:sz w:val="20"/>
                    </w:rPr>
                    <w:t>100%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BF4D4A" w14:textId="77777777" w:rsidR="007C51E3" w:rsidRPr="00EA059F" w:rsidRDefault="007C51E3" w:rsidP="00F07373">
                  <w:pPr>
                    <w:jc w:val="center"/>
                    <w:rPr>
                      <w:sz w:val="20"/>
                    </w:rPr>
                  </w:pPr>
                  <w:r w:rsidRPr="00EA059F">
                    <w:rPr>
                      <w:sz w:val="20"/>
                    </w:rPr>
                    <w:t>100%</w:t>
                  </w:r>
                </w:p>
              </w:tc>
            </w:tr>
          </w:tbl>
          <w:p w14:paraId="2A23F07D" w14:textId="77777777" w:rsidR="0023358B" w:rsidRPr="00EA059F" w:rsidRDefault="0023358B" w:rsidP="0023358B">
            <w:pPr>
              <w:rPr>
                <w:bCs/>
                <w:sz w:val="20"/>
              </w:rPr>
            </w:pPr>
          </w:p>
          <w:p w14:paraId="3FCDA7CD" w14:textId="77777777" w:rsidR="006A237A" w:rsidRPr="00EA059F" w:rsidRDefault="00E56A49" w:rsidP="006A237A">
            <w:pPr>
              <w:rPr>
                <w:b/>
                <w:caps/>
                <w:sz w:val="20"/>
              </w:rPr>
            </w:pPr>
            <w:r w:rsidRPr="00EA059F">
              <w:rPr>
                <w:b/>
                <w:caps/>
                <w:sz w:val="20"/>
              </w:rPr>
              <w:t>ŠIBENSKO-KNINSKA ŽUPANIJA JE</w:t>
            </w:r>
            <w:r w:rsidR="002346B2" w:rsidRPr="00EA059F">
              <w:rPr>
                <w:b/>
                <w:caps/>
                <w:sz w:val="20"/>
              </w:rPr>
              <w:t xml:space="preserve"> kao osnivač</w:t>
            </w:r>
            <w:r w:rsidRPr="00EA059F">
              <w:rPr>
                <w:b/>
                <w:caps/>
                <w:sz w:val="20"/>
              </w:rPr>
              <w:t xml:space="preserve"> OTVORILA </w:t>
            </w:r>
            <w:r w:rsidR="008F7B0F" w:rsidRPr="00EA059F">
              <w:rPr>
                <w:b/>
                <w:caps/>
                <w:sz w:val="20"/>
              </w:rPr>
              <w:t xml:space="preserve">SLJEDEĆE </w:t>
            </w:r>
            <w:r w:rsidRPr="00EA059F">
              <w:rPr>
                <w:b/>
                <w:caps/>
                <w:sz w:val="20"/>
              </w:rPr>
              <w:t>AKTIVNOSTI</w:t>
            </w:r>
            <w:r w:rsidR="00C653C3" w:rsidRPr="00EA059F">
              <w:rPr>
                <w:b/>
                <w:caps/>
                <w:sz w:val="20"/>
              </w:rPr>
              <w:t xml:space="preserve"> za 2022 godinu</w:t>
            </w:r>
            <w:r w:rsidRPr="00EA059F">
              <w:rPr>
                <w:b/>
                <w:caps/>
                <w:sz w:val="20"/>
              </w:rPr>
              <w:t>:</w:t>
            </w:r>
          </w:p>
          <w:p w14:paraId="4FAB4CBF" w14:textId="77777777" w:rsidR="006A237A" w:rsidRPr="00EA059F" w:rsidRDefault="006A237A" w:rsidP="003C4CB4">
            <w:pPr>
              <w:rPr>
                <w:b/>
                <w:caps/>
                <w:sz w:val="20"/>
              </w:rPr>
            </w:pPr>
          </w:p>
          <w:p w14:paraId="79AC1D17" w14:textId="77777777" w:rsidR="009A4E40" w:rsidRPr="00EA059F" w:rsidRDefault="003C4CB4" w:rsidP="003C4CB4">
            <w:pPr>
              <w:rPr>
                <w:caps/>
                <w:sz w:val="20"/>
              </w:rPr>
            </w:pPr>
            <w:r w:rsidRPr="00EA059F">
              <w:rPr>
                <w:b/>
                <w:caps/>
                <w:sz w:val="20"/>
              </w:rPr>
              <w:t>AKTIVNOST: 1003-06</w:t>
            </w:r>
            <w:r w:rsidRPr="00EA059F">
              <w:rPr>
                <w:caps/>
                <w:sz w:val="20"/>
              </w:rPr>
              <w:t xml:space="preserve"> BRIGA ZA STARIJE I NEMOĆNE OSOBE – </w:t>
            </w:r>
            <w:r w:rsidR="00224745" w:rsidRPr="00EA059F">
              <w:rPr>
                <w:caps/>
                <w:sz w:val="20"/>
              </w:rPr>
              <w:t xml:space="preserve">STANDARD </w:t>
            </w:r>
            <w:r w:rsidR="009A4E40" w:rsidRPr="00EA059F">
              <w:rPr>
                <w:caps/>
                <w:sz w:val="20"/>
              </w:rPr>
              <w:t>(</w:t>
            </w:r>
            <w:r w:rsidR="008C1EB1" w:rsidRPr="00EA059F">
              <w:rPr>
                <w:caps/>
                <w:sz w:val="20"/>
              </w:rPr>
              <w:t xml:space="preserve"> </w:t>
            </w:r>
            <w:r w:rsidR="009A4E40" w:rsidRPr="00EA059F">
              <w:rPr>
                <w:caps/>
                <w:sz w:val="20"/>
              </w:rPr>
              <w:t>DECENTRALIZIRANA SREDSTVA)</w:t>
            </w:r>
          </w:p>
          <w:p w14:paraId="5AE4F629" w14:textId="77777777" w:rsidR="003C4CB4" w:rsidRPr="00EA059F" w:rsidRDefault="003C4CB4" w:rsidP="003C4CB4">
            <w:pPr>
              <w:rPr>
                <w:caps/>
                <w:sz w:val="20"/>
              </w:rPr>
            </w:pPr>
            <w:r w:rsidRPr="00EA059F">
              <w:rPr>
                <w:caps/>
                <w:sz w:val="20"/>
              </w:rPr>
              <w:t xml:space="preserve">                     </w:t>
            </w:r>
            <w:r w:rsidR="009A4E40" w:rsidRPr="00EA059F">
              <w:rPr>
                <w:caps/>
                <w:sz w:val="20"/>
              </w:rPr>
              <w:t xml:space="preserve">     </w:t>
            </w:r>
          </w:p>
          <w:p w14:paraId="1CC47803" w14:textId="77777777" w:rsidR="003C4CB4" w:rsidRPr="00EA059F" w:rsidRDefault="003C4CB4" w:rsidP="003C4CB4">
            <w:pPr>
              <w:rPr>
                <w:caps/>
                <w:sz w:val="20"/>
              </w:rPr>
            </w:pPr>
            <w:r w:rsidRPr="00EA059F">
              <w:rPr>
                <w:b/>
                <w:caps/>
                <w:sz w:val="20"/>
              </w:rPr>
              <w:t>AKTIVNOST: 1003-07</w:t>
            </w:r>
            <w:r w:rsidRPr="00EA059F">
              <w:rPr>
                <w:caps/>
                <w:sz w:val="20"/>
              </w:rPr>
              <w:t xml:space="preserve"> BRIGA ZA STARIJE I NEMOĆNE OSOBE – IZNAD STANDARDA </w:t>
            </w:r>
            <w:r w:rsidR="009A4E40" w:rsidRPr="00EA059F">
              <w:rPr>
                <w:caps/>
                <w:sz w:val="20"/>
              </w:rPr>
              <w:t>( PRIHODI PO POSEBNIM PROPISIMA)</w:t>
            </w:r>
          </w:p>
          <w:p w14:paraId="383CBAE5" w14:textId="77777777" w:rsidR="003C4CB4" w:rsidRPr="00EA059F" w:rsidRDefault="003C4CB4" w:rsidP="003C4CB4">
            <w:pPr>
              <w:rPr>
                <w:caps/>
                <w:sz w:val="20"/>
              </w:rPr>
            </w:pPr>
          </w:p>
          <w:p w14:paraId="0CDAB8B0" w14:textId="57D63199" w:rsidR="003C4CB4" w:rsidRPr="00EA059F" w:rsidRDefault="003C4CB4" w:rsidP="003C4CB4">
            <w:pPr>
              <w:rPr>
                <w:caps/>
                <w:sz w:val="20"/>
              </w:rPr>
            </w:pPr>
            <w:r w:rsidRPr="00EA059F">
              <w:rPr>
                <w:b/>
                <w:caps/>
                <w:sz w:val="20"/>
              </w:rPr>
              <w:t>AKTIVNOST: 1003-1</w:t>
            </w:r>
            <w:r w:rsidR="00B05F30">
              <w:rPr>
                <w:b/>
                <w:caps/>
                <w:sz w:val="20"/>
              </w:rPr>
              <w:t>3</w:t>
            </w:r>
            <w:r w:rsidRPr="00EA059F">
              <w:rPr>
                <w:caps/>
                <w:sz w:val="20"/>
              </w:rPr>
              <w:t xml:space="preserve"> OTPLATA PRIMLJENOG KREDITA ZA PROJEKT ENERGETSKE OBNOVE ZGRADE du </w:t>
            </w:r>
            <w:r w:rsidR="002D02C2">
              <w:rPr>
                <w:caps/>
                <w:sz w:val="20"/>
              </w:rPr>
              <w:t>CVJETNI DOM šIBENIK</w:t>
            </w:r>
          </w:p>
          <w:p w14:paraId="3DEBF514" w14:textId="77777777" w:rsidR="003C4CB4" w:rsidRPr="00EA059F" w:rsidRDefault="003C4CB4" w:rsidP="003C4CB4">
            <w:pPr>
              <w:rPr>
                <w:caps/>
                <w:sz w:val="20"/>
              </w:rPr>
            </w:pPr>
          </w:p>
          <w:p w14:paraId="2025E280" w14:textId="1E626D01" w:rsidR="00DD5529" w:rsidRPr="00EA059F" w:rsidRDefault="00DD5529" w:rsidP="00DD5529">
            <w:pPr>
              <w:rPr>
                <w:caps/>
                <w:sz w:val="20"/>
              </w:rPr>
            </w:pPr>
            <w:r w:rsidRPr="00EA059F">
              <w:rPr>
                <w:b/>
                <w:caps/>
                <w:sz w:val="20"/>
              </w:rPr>
              <w:t>AKTIVNOST: 1003-</w:t>
            </w:r>
            <w:r w:rsidR="00B05F30">
              <w:rPr>
                <w:b/>
                <w:caps/>
                <w:sz w:val="20"/>
              </w:rPr>
              <w:t>14</w:t>
            </w:r>
            <w:r w:rsidRPr="00EA059F">
              <w:rPr>
                <w:caps/>
                <w:sz w:val="20"/>
              </w:rPr>
              <w:t xml:space="preserve"> </w:t>
            </w:r>
            <w:r w:rsidR="00B05F30">
              <w:rPr>
                <w:caps/>
                <w:sz w:val="20"/>
              </w:rPr>
              <w:t>uREĐENJE STACIONARA ZA OSOBE OBOLJELE OD ALZHEIMERA I DRUGIH DEMENCIJA DZSNO</w:t>
            </w:r>
            <w:r w:rsidRPr="00EA059F">
              <w:rPr>
                <w:caps/>
                <w:sz w:val="20"/>
              </w:rPr>
              <w:t xml:space="preserve"> – IZNAD STANDARDA – 1100 OPĆI PRIHODI I PRIMICI škž</w:t>
            </w:r>
          </w:p>
          <w:p w14:paraId="686F00FE" w14:textId="77777777" w:rsidR="00DD5529" w:rsidRPr="00EA059F" w:rsidRDefault="00DD5529" w:rsidP="00DD5529">
            <w:pPr>
              <w:rPr>
                <w:caps/>
                <w:sz w:val="20"/>
              </w:rPr>
            </w:pPr>
          </w:p>
          <w:p w14:paraId="31F37B14" w14:textId="7A9C8A43" w:rsidR="00B05F30" w:rsidRPr="00EA059F" w:rsidRDefault="00B05F30" w:rsidP="00B05F30">
            <w:pPr>
              <w:rPr>
                <w:caps/>
                <w:sz w:val="20"/>
              </w:rPr>
            </w:pPr>
            <w:r w:rsidRPr="00EA059F">
              <w:rPr>
                <w:b/>
                <w:caps/>
                <w:sz w:val="20"/>
              </w:rPr>
              <w:t>AKTIVNOST: 1003-</w:t>
            </w:r>
            <w:r>
              <w:rPr>
                <w:b/>
                <w:caps/>
                <w:sz w:val="20"/>
              </w:rPr>
              <w:t>17</w:t>
            </w:r>
            <w:r w:rsidRPr="00EA059F">
              <w:rPr>
                <w:caps/>
                <w:sz w:val="20"/>
              </w:rPr>
              <w:t xml:space="preserve"> </w:t>
            </w:r>
            <w:r>
              <w:rPr>
                <w:caps/>
                <w:sz w:val="20"/>
              </w:rPr>
              <w:t>fN</w:t>
            </w:r>
            <w:r w:rsidR="00B247BC">
              <w:rPr>
                <w:caps/>
                <w:sz w:val="20"/>
              </w:rPr>
              <w:t xml:space="preserve"> ELEKTRANA-LOKALNI IZVORI ČISTE ENERGIJE-SOCIJALA</w:t>
            </w:r>
          </w:p>
          <w:p w14:paraId="02F3ACD7" w14:textId="77777777" w:rsidR="00224745" w:rsidRPr="00EA059F" w:rsidRDefault="00224745" w:rsidP="00DD5529">
            <w:pPr>
              <w:rPr>
                <w:caps/>
                <w:sz w:val="20"/>
              </w:rPr>
            </w:pPr>
          </w:p>
          <w:p w14:paraId="32A9F987" w14:textId="77777777" w:rsidR="007D1A7E" w:rsidRPr="00EA059F" w:rsidRDefault="007D1A7E" w:rsidP="00DD5529">
            <w:pPr>
              <w:rPr>
                <w:caps/>
                <w:sz w:val="20"/>
              </w:rPr>
            </w:pPr>
          </w:p>
          <w:p w14:paraId="3DD66D2F" w14:textId="77777777" w:rsidR="00DD5529" w:rsidRPr="00EA059F" w:rsidRDefault="00C653C3" w:rsidP="00DD5529">
            <w:pPr>
              <w:rPr>
                <w:caps/>
                <w:sz w:val="20"/>
              </w:rPr>
            </w:pPr>
            <w:r w:rsidRPr="00EA059F">
              <w:rPr>
                <w:b/>
                <w:caps/>
                <w:sz w:val="20"/>
              </w:rPr>
              <w:t>Aktivnost</w:t>
            </w:r>
            <w:r w:rsidRPr="00EA059F">
              <w:rPr>
                <w:caps/>
                <w:sz w:val="20"/>
              </w:rPr>
              <w:t>: izvan riznice</w:t>
            </w:r>
            <w:r w:rsidR="004D7B6E" w:rsidRPr="00EA059F">
              <w:rPr>
                <w:caps/>
                <w:sz w:val="20"/>
              </w:rPr>
              <w:t xml:space="preserve"> </w:t>
            </w:r>
            <w:r w:rsidRPr="00EA059F">
              <w:rPr>
                <w:caps/>
                <w:sz w:val="20"/>
              </w:rPr>
              <w:t>- za ostvarenje prihoda/rashoda izvan županijske riznice sa sljedećim izvorima financiranja</w:t>
            </w:r>
          </w:p>
          <w:p w14:paraId="6627864E" w14:textId="77777777" w:rsidR="00C653C3" w:rsidRPr="00EA059F" w:rsidRDefault="00C653C3" w:rsidP="00DD5529">
            <w:pPr>
              <w:rPr>
                <w:caps/>
                <w:sz w:val="20"/>
              </w:rPr>
            </w:pPr>
            <w:r w:rsidRPr="00EA059F">
              <w:rPr>
                <w:caps/>
                <w:sz w:val="20"/>
              </w:rPr>
              <w:t>52- Pomoći iz drugih proračuna</w:t>
            </w:r>
          </w:p>
          <w:p w14:paraId="75307F5A" w14:textId="77777777" w:rsidR="00C653C3" w:rsidRPr="00EA059F" w:rsidRDefault="00C653C3" w:rsidP="00DD5529">
            <w:pPr>
              <w:rPr>
                <w:caps/>
                <w:sz w:val="20"/>
                <w:u w:val="single"/>
              </w:rPr>
            </w:pPr>
            <w:r w:rsidRPr="00EA059F">
              <w:rPr>
                <w:caps/>
                <w:sz w:val="20"/>
              </w:rPr>
              <w:t>1104- Prihodi i rashodi</w:t>
            </w:r>
            <w:r w:rsidR="007D1A7E" w:rsidRPr="00EA059F">
              <w:rPr>
                <w:caps/>
                <w:sz w:val="20"/>
              </w:rPr>
              <w:t xml:space="preserve"> za energetsku potporu</w:t>
            </w:r>
            <w:r w:rsidR="001D1360" w:rsidRPr="00EA059F">
              <w:rPr>
                <w:caps/>
                <w:sz w:val="20"/>
              </w:rPr>
              <w:t xml:space="preserve"> - el.energija</w:t>
            </w:r>
          </w:p>
          <w:p w14:paraId="609297E1" w14:textId="77777777" w:rsidR="00DD5529" w:rsidRPr="00EA059F" w:rsidRDefault="00DD5529" w:rsidP="00DD5529">
            <w:pPr>
              <w:rPr>
                <w:b/>
                <w:caps/>
                <w:sz w:val="20"/>
              </w:rPr>
            </w:pPr>
          </w:p>
          <w:p w14:paraId="72D97A10" w14:textId="77777777" w:rsidR="00224745" w:rsidRPr="00EA059F" w:rsidRDefault="006B7052" w:rsidP="00471415">
            <w:pPr>
              <w:rPr>
                <w:i/>
                <w:sz w:val="20"/>
              </w:rPr>
            </w:pPr>
            <w:r>
              <w:rPr>
                <w:i/>
                <w:sz w:val="20"/>
              </w:rPr>
              <w:t xml:space="preserve">         </w:t>
            </w:r>
          </w:p>
          <w:p w14:paraId="1C2CA429" w14:textId="77777777" w:rsidR="00471415" w:rsidRPr="00EA059F" w:rsidRDefault="00224745" w:rsidP="00471415">
            <w:pPr>
              <w:rPr>
                <w:i/>
                <w:sz w:val="20"/>
              </w:rPr>
            </w:pPr>
            <w:r w:rsidRPr="00EA059F">
              <w:rPr>
                <w:i/>
                <w:sz w:val="20"/>
              </w:rPr>
              <w:t xml:space="preserve">                      </w:t>
            </w:r>
            <w:r w:rsidR="00931C8B" w:rsidRPr="00EA059F">
              <w:rPr>
                <w:i/>
                <w:sz w:val="20"/>
              </w:rPr>
              <w:t xml:space="preserve">                                                                     u </w:t>
            </w:r>
            <w:r w:rsidR="007D1A7E" w:rsidRPr="00EA059F">
              <w:rPr>
                <w:i/>
                <w:sz w:val="20"/>
              </w:rPr>
              <w:t>kunama</w:t>
            </w:r>
          </w:p>
          <w:tbl>
            <w:tblPr>
              <w:tblW w:w="6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072"/>
              <w:gridCol w:w="1543"/>
              <w:gridCol w:w="2174"/>
            </w:tblGrid>
            <w:tr w:rsidR="00FA0BD7" w:rsidRPr="00EA059F" w14:paraId="3AB27DED" w14:textId="77777777" w:rsidTr="00DE62C6">
              <w:trPr>
                <w:cantSplit/>
              </w:trPr>
              <w:tc>
                <w:tcPr>
                  <w:tcW w:w="589" w:type="dxa"/>
                  <w:tcBorders>
                    <w:top w:val="single" w:sz="4" w:space="0" w:color="auto"/>
                    <w:left w:val="single" w:sz="4" w:space="0" w:color="auto"/>
                    <w:bottom w:val="single" w:sz="4" w:space="0" w:color="auto"/>
                    <w:right w:val="single" w:sz="4" w:space="0" w:color="auto"/>
                  </w:tcBorders>
                  <w:vAlign w:val="center"/>
                  <w:hideMark/>
                </w:tcPr>
                <w:p w14:paraId="77A2858B" w14:textId="77777777" w:rsidR="007C51E3" w:rsidRPr="00EA059F" w:rsidRDefault="007C51E3" w:rsidP="00471415">
                  <w:pPr>
                    <w:jc w:val="center"/>
                    <w:rPr>
                      <w:bCs/>
                      <w:sz w:val="20"/>
                    </w:rPr>
                  </w:pPr>
                  <w:r w:rsidRPr="00EA059F">
                    <w:rPr>
                      <w:bCs/>
                      <w:sz w:val="20"/>
                    </w:rPr>
                    <w:lastRenderedPageBreak/>
                    <w:t>Red.</w:t>
                  </w:r>
                </w:p>
                <w:p w14:paraId="30EA1EBB" w14:textId="77777777" w:rsidR="007C51E3" w:rsidRPr="00EA059F" w:rsidRDefault="007C51E3" w:rsidP="00471415">
                  <w:pPr>
                    <w:jc w:val="center"/>
                    <w:rPr>
                      <w:bCs/>
                      <w:sz w:val="20"/>
                    </w:rPr>
                  </w:pPr>
                  <w:r w:rsidRPr="00EA059F">
                    <w:rPr>
                      <w:bCs/>
                      <w:sz w:val="20"/>
                    </w:rPr>
                    <w:t>broj</w:t>
                  </w:r>
                </w:p>
              </w:tc>
              <w:tc>
                <w:tcPr>
                  <w:tcW w:w="2072" w:type="dxa"/>
                  <w:tcBorders>
                    <w:top w:val="single" w:sz="4" w:space="0" w:color="auto"/>
                    <w:left w:val="single" w:sz="4" w:space="0" w:color="auto"/>
                    <w:bottom w:val="single" w:sz="4" w:space="0" w:color="auto"/>
                    <w:right w:val="single" w:sz="4" w:space="0" w:color="auto"/>
                  </w:tcBorders>
                  <w:vAlign w:val="center"/>
                  <w:hideMark/>
                </w:tcPr>
                <w:p w14:paraId="20A9C1E1" w14:textId="77777777" w:rsidR="007C51E3" w:rsidRPr="00EA059F" w:rsidRDefault="007C51E3" w:rsidP="003C4CB4">
                  <w:pPr>
                    <w:jc w:val="center"/>
                    <w:rPr>
                      <w:b/>
                      <w:bCs/>
                      <w:sz w:val="20"/>
                    </w:rPr>
                  </w:pPr>
                  <w:r w:rsidRPr="00EA059F">
                    <w:rPr>
                      <w:b/>
                      <w:bCs/>
                      <w:sz w:val="20"/>
                    </w:rPr>
                    <w:t>Naziv aktivnosti</w:t>
                  </w:r>
                </w:p>
              </w:tc>
              <w:tc>
                <w:tcPr>
                  <w:tcW w:w="1543" w:type="dxa"/>
                  <w:tcBorders>
                    <w:top w:val="single" w:sz="4" w:space="0" w:color="auto"/>
                    <w:left w:val="single" w:sz="4" w:space="0" w:color="auto"/>
                    <w:bottom w:val="single" w:sz="4" w:space="0" w:color="auto"/>
                    <w:right w:val="single" w:sz="4" w:space="0" w:color="auto"/>
                  </w:tcBorders>
                  <w:vAlign w:val="center"/>
                  <w:hideMark/>
                </w:tcPr>
                <w:p w14:paraId="2B7F9554" w14:textId="77777777" w:rsidR="007C51E3" w:rsidRPr="00EA059F" w:rsidRDefault="007D1A7E" w:rsidP="00471415">
                  <w:pPr>
                    <w:pStyle w:val="Naslov7"/>
                    <w:rPr>
                      <w:rFonts w:ascii="Times New Roman" w:hAnsi="Times New Roman"/>
                    </w:rPr>
                  </w:pPr>
                  <w:r w:rsidRPr="00EA059F">
                    <w:rPr>
                      <w:rFonts w:ascii="Times New Roman" w:hAnsi="Times New Roman"/>
                    </w:rPr>
                    <w:t xml:space="preserve"> Financijski plan za 2022- I. Izmjene i dopune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58908105" w14:textId="77777777" w:rsidR="007C51E3" w:rsidRPr="00EA059F" w:rsidRDefault="007D1A7E" w:rsidP="00471415">
                  <w:pPr>
                    <w:pStyle w:val="Naslov7"/>
                    <w:rPr>
                      <w:rFonts w:ascii="Times New Roman" w:hAnsi="Times New Roman"/>
                    </w:rPr>
                  </w:pPr>
                  <w:r w:rsidRPr="00EA059F">
                    <w:rPr>
                      <w:rFonts w:ascii="Times New Roman" w:hAnsi="Times New Roman"/>
                    </w:rPr>
                    <w:t>Tekući plan za 2022. godinu ( II. Izmjene i dopune)</w:t>
                  </w:r>
                </w:p>
              </w:tc>
            </w:tr>
            <w:tr w:rsidR="00FA0BD7" w:rsidRPr="00EA059F" w14:paraId="7763F577" w14:textId="77777777" w:rsidTr="00DE62C6">
              <w:trPr>
                <w:cantSplit/>
                <w:trHeight w:val="909"/>
              </w:trPr>
              <w:tc>
                <w:tcPr>
                  <w:tcW w:w="589" w:type="dxa"/>
                  <w:tcBorders>
                    <w:top w:val="single" w:sz="4" w:space="0" w:color="auto"/>
                    <w:left w:val="single" w:sz="4" w:space="0" w:color="auto"/>
                    <w:bottom w:val="single" w:sz="4" w:space="0" w:color="auto"/>
                    <w:right w:val="single" w:sz="4" w:space="0" w:color="auto"/>
                  </w:tcBorders>
                </w:tcPr>
                <w:p w14:paraId="6C95B028" w14:textId="77777777" w:rsidR="007C51E3" w:rsidRPr="00EA059F" w:rsidRDefault="007C51E3" w:rsidP="00471415">
                  <w:pPr>
                    <w:numPr>
                      <w:ilvl w:val="0"/>
                      <w:numId w:val="3"/>
                    </w:numPr>
                    <w:tabs>
                      <w:tab w:val="left" w:pos="0"/>
                    </w:tabs>
                    <w:ind w:hanging="720"/>
                    <w:jc w:val="left"/>
                    <w:rPr>
                      <w:sz w:val="20"/>
                    </w:rPr>
                  </w:pPr>
                </w:p>
              </w:tc>
              <w:tc>
                <w:tcPr>
                  <w:tcW w:w="2072" w:type="dxa"/>
                  <w:tcBorders>
                    <w:top w:val="single" w:sz="4" w:space="0" w:color="auto"/>
                    <w:left w:val="single" w:sz="4" w:space="0" w:color="auto"/>
                    <w:bottom w:val="single" w:sz="4" w:space="0" w:color="auto"/>
                    <w:right w:val="single" w:sz="4" w:space="0" w:color="auto"/>
                  </w:tcBorders>
                  <w:hideMark/>
                </w:tcPr>
                <w:p w14:paraId="4593DE2D" w14:textId="77777777" w:rsidR="007C51E3" w:rsidRPr="00EA059F" w:rsidRDefault="007C51E3" w:rsidP="0014799E">
                  <w:pPr>
                    <w:jc w:val="left"/>
                    <w:rPr>
                      <w:sz w:val="20"/>
                    </w:rPr>
                  </w:pPr>
                  <w:r w:rsidRPr="00EA059F">
                    <w:rPr>
                      <w:sz w:val="20"/>
                    </w:rPr>
                    <w:t>BRIGA ZA STARIJE I NEMOĆNE OSOBE- STANDARD</w:t>
                  </w:r>
                </w:p>
              </w:tc>
              <w:tc>
                <w:tcPr>
                  <w:tcW w:w="1543" w:type="dxa"/>
                  <w:tcBorders>
                    <w:top w:val="single" w:sz="4" w:space="0" w:color="auto"/>
                    <w:left w:val="single" w:sz="4" w:space="0" w:color="auto"/>
                    <w:bottom w:val="single" w:sz="4" w:space="0" w:color="auto"/>
                    <w:right w:val="single" w:sz="4" w:space="0" w:color="auto"/>
                  </w:tcBorders>
                  <w:vAlign w:val="bottom"/>
                </w:tcPr>
                <w:p w14:paraId="48B8DCD3" w14:textId="77777777" w:rsidR="00112D21" w:rsidRPr="00EA059F" w:rsidRDefault="00112D21" w:rsidP="00112D21">
                  <w:pPr>
                    <w:jc w:val="right"/>
                    <w:rPr>
                      <w:sz w:val="20"/>
                    </w:rPr>
                  </w:pPr>
                  <w:r>
                    <w:rPr>
                      <w:sz w:val="20"/>
                    </w:rPr>
                    <w:t>5.970.381,00</w:t>
                  </w:r>
                </w:p>
                <w:p w14:paraId="45BC2063" w14:textId="77777777" w:rsidR="007C51E3" w:rsidRPr="00EA059F" w:rsidRDefault="007C51E3" w:rsidP="00112D21">
                  <w:pPr>
                    <w:jc w:val="right"/>
                    <w:rPr>
                      <w:sz w:val="20"/>
                    </w:rPr>
                  </w:pPr>
                </w:p>
              </w:tc>
              <w:tc>
                <w:tcPr>
                  <w:tcW w:w="2174" w:type="dxa"/>
                  <w:tcBorders>
                    <w:top w:val="single" w:sz="4" w:space="0" w:color="auto"/>
                    <w:left w:val="single" w:sz="4" w:space="0" w:color="auto"/>
                    <w:bottom w:val="single" w:sz="4" w:space="0" w:color="auto"/>
                    <w:right w:val="single" w:sz="4" w:space="0" w:color="auto"/>
                  </w:tcBorders>
                  <w:vAlign w:val="bottom"/>
                </w:tcPr>
                <w:p w14:paraId="5D335C3E" w14:textId="174ABC21" w:rsidR="007C51E3" w:rsidRPr="00EA059F" w:rsidRDefault="00112D21" w:rsidP="00471415">
                  <w:pPr>
                    <w:jc w:val="right"/>
                    <w:rPr>
                      <w:sz w:val="20"/>
                    </w:rPr>
                  </w:pPr>
                  <w:r>
                    <w:rPr>
                      <w:sz w:val="20"/>
                    </w:rPr>
                    <w:t>5.970.381,00</w:t>
                  </w:r>
                </w:p>
                <w:p w14:paraId="16668E0B" w14:textId="77777777" w:rsidR="007C51E3" w:rsidRPr="00EA059F" w:rsidRDefault="007C51E3" w:rsidP="00471415">
                  <w:pPr>
                    <w:jc w:val="right"/>
                    <w:rPr>
                      <w:sz w:val="20"/>
                    </w:rPr>
                  </w:pPr>
                </w:p>
              </w:tc>
            </w:tr>
            <w:tr w:rsidR="00FA0BD7" w:rsidRPr="00EA059F" w14:paraId="6C890CF1" w14:textId="77777777" w:rsidTr="00DE62C6">
              <w:trPr>
                <w:cantSplit/>
                <w:trHeight w:val="332"/>
              </w:trPr>
              <w:tc>
                <w:tcPr>
                  <w:tcW w:w="589" w:type="dxa"/>
                  <w:tcBorders>
                    <w:top w:val="single" w:sz="4" w:space="0" w:color="auto"/>
                    <w:left w:val="single" w:sz="4" w:space="0" w:color="auto"/>
                    <w:bottom w:val="single" w:sz="4" w:space="0" w:color="auto"/>
                    <w:right w:val="single" w:sz="4" w:space="0" w:color="auto"/>
                  </w:tcBorders>
                </w:tcPr>
                <w:p w14:paraId="50CCBC48" w14:textId="77777777" w:rsidR="007C51E3" w:rsidRPr="00EA059F" w:rsidRDefault="007C51E3" w:rsidP="00471415">
                  <w:pPr>
                    <w:numPr>
                      <w:ilvl w:val="0"/>
                      <w:numId w:val="3"/>
                    </w:numPr>
                    <w:tabs>
                      <w:tab w:val="left" w:pos="0"/>
                    </w:tabs>
                    <w:ind w:hanging="720"/>
                    <w:jc w:val="left"/>
                    <w:rPr>
                      <w:sz w:val="20"/>
                    </w:rPr>
                  </w:pPr>
                </w:p>
              </w:tc>
              <w:tc>
                <w:tcPr>
                  <w:tcW w:w="2072" w:type="dxa"/>
                  <w:tcBorders>
                    <w:top w:val="single" w:sz="4" w:space="0" w:color="auto"/>
                    <w:left w:val="single" w:sz="4" w:space="0" w:color="auto"/>
                    <w:bottom w:val="single" w:sz="4" w:space="0" w:color="auto"/>
                    <w:right w:val="single" w:sz="4" w:space="0" w:color="auto"/>
                  </w:tcBorders>
                  <w:hideMark/>
                </w:tcPr>
                <w:p w14:paraId="595FFF48" w14:textId="77777777" w:rsidR="007C51E3" w:rsidRPr="00EA059F" w:rsidRDefault="007C51E3" w:rsidP="00471415">
                  <w:pPr>
                    <w:jc w:val="left"/>
                    <w:rPr>
                      <w:sz w:val="20"/>
                    </w:rPr>
                  </w:pPr>
                  <w:r w:rsidRPr="00EA059F">
                    <w:rPr>
                      <w:sz w:val="20"/>
                    </w:rPr>
                    <w:t>BRIGA ZA STARIJE I NEMOĆNE OSOBE- IZNAD STANDARDA</w:t>
                  </w:r>
                </w:p>
              </w:tc>
              <w:tc>
                <w:tcPr>
                  <w:tcW w:w="1543" w:type="dxa"/>
                  <w:tcBorders>
                    <w:top w:val="single" w:sz="4" w:space="0" w:color="auto"/>
                    <w:left w:val="single" w:sz="4" w:space="0" w:color="auto"/>
                    <w:bottom w:val="single" w:sz="4" w:space="0" w:color="auto"/>
                    <w:right w:val="single" w:sz="4" w:space="0" w:color="auto"/>
                  </w:tcBorders>
                  <w:vAlign w:val="bottom"/>
                  <w:hideMark/>
                </w:tcPr>
                <w:p w14:paraId="52D140ED" w14:textId="04BA5E2F" w:rsidR="007C51E3" w:rsidRPr="00EA059F" w:rsidRDefault="005126E6" w:rsidP="00471415">
                  <w:pPr>
                    <w:jc w:val="right"/>
                    <w:rPr>
                      <w:sz w:val="20"/>
                    </w:rPr>
                  </w:pPr>
                  <w:r>
                    <w:rPr>
                      <w:sz w:val="20"/>
                    </w:rPr>
                    <w:t>14.547.482,00</w:t>
                  </w:r>
                </w:p>
              </w:tc>
              <w:tc>
                <w:tcPr>
                  <w:tcW w:w="2174" w:type="dxa"/>
                  <w:tcBorders>
                    <w:top w:val="single" w:sz="4" w:space="0" w:color="auto"/>
                    <w:left w:val="single" w:sz="4" w:space="0" w:color="auto"/>
                    <w:bottom w:val="single" w:sz="4" w:space="0" w:color="auto"/>
                    <w:right w:val="single" w:sz="4" w:space="0" w:color="auto"/>
                  </w:tcBorders>
                  <w:vAlign w:val="bottom"/>
                  <w:hideMark/>
                </w:tcPr>
                <w:p w14:paraId="40B4A0C9" w14:textId="77C472C0" w:rsidR="007C51E3" w:rsidRPr="00EA059F" w:rsidRDefault="005126E6" w:rsidP="00471415">
                  <w:pPr>
                    <w:jc w:val="right"/>
                    <w:rPr>
                      <w:sz w:val="20"/>
                    </w:rPr>
                  </w:pPr>
                  <w:r>
                    <w:rPr>
                      <w:sz w:val="20"/>
                    </w:rPr>
                    <w:t>13.618.473,00</w:t>
                  </w:r>
                </w:p>
              </w:tc>
            </w:tr>
            <w:tr w:rsidR="00FA0BD7" w:rsidRPr="00EA059F" w14:paraId="386AEA53" w14:textId="77777777" w:rsidTr="00DE62C6">
              <w:trPr>
                <w:cantSplit/>
                <w:trHeight w:val="332"/>
              </w:trPr>
              <w:tc>
                <w:tcPr>
                  <w:tcW w:w="589" w:type="dxa"/>
                  <w:tcBorders>
                    <w:top w:val="single" w:sz="4" w:space="0" w:color="auto"/>
                    <w:left w:val="single" w:sz="4" w:space="0" w:color="auto"/>
                    <w:bottom w:val="single" w:sz="4" w:space="0" w:color="auto"/>
                    <w:right w:val="single" w:sz="4" w:space="0" w:color="auto"/>
                  </w:tcBorders>
                </w:tcPr>
                <w:p w14:paraId="7872B48A" w14:textId="77777777" w:rsidR="00DD5529" w:rsidRPr="00EA059F" w:rsidRDefault="00DD5529" w:rsidP="00471415">
                  <w:pPr>
                    <w:numPr>
                      <w:ilvl w:val="0"/>
                      <w:numId w:val="3"/>
                    </w:numPr>
                    <w:tabs>
                      <w:tab w:val="left" w:pos="0"/>
                    </w:tabs>
                    <w:ind w:hanging="720"/>
                    <w:jc w:val="left"/>
                    <w:rPr>
                      <w:sz w:val="20"/>
                    </w:rPr>
                  </w:pPr>
                </w:p>
              </w:tc>
              <w:tc>
                <w:tcPr>
                  <w:tcW w:w="2072" w:type="dxa"/>
                  <w:tcBorders>
                    <w:top w:val="single" w:sz="4" w:space="0" w:color="auto"/>
                    <w:left w:val="single" w:sz="4" w:space="0" w:color="auto"/>
                    <w:bottom w:val="single" w:sz="4" w:space="0" w:color="auto"/>
                    <w:right w:val="single" w:sz="4" w:space="0" w:color="auto"/>
                  </w:tcBorders>
                </w:tcPr>
                <w:p w14:paraId="7F1B0D3B" w14:textId="43EB443F" w:rsidR="00DD5529" w:rsidRPr="00EA059F" w:rsidRDefault="00CE6721" w:rsidP="00471415">
                  <w:pPr>
                    <w:jc w:val="left"/>
                    <w:rPr>
                      <w:sz w:val="20"/>
                    </w:rPr>
                  </w:pPr>
                  <w:r w:rsidRPr="00EA059F">
                    <w:rPr>
                      <w:sz w:val="20"/>
                    </w:rPr>
                    <w:t>OTPLATA PRIMLJENOG KREDITA ZA PROJEKT ENERGETSKE OBNOVE ZGRADE</w:t>
                  </w:r>
                </w:p>
              </w:tc>
              <w:tc>
                <w:tcPr>
                  <w:tcW w:w="1543" w:type="dxa"/>
                  <w:tcBorders>
                    <w:top w:val="single" w:sz="4" w:space="0" w:color="auto"/>
                    <w:left w:val="single" w:sz="4" w:space="0" w:color="auto"/>
                    <w:bottom w:val="single" w:sz="4" w:space="0" w:color="auto"/>
                    <w:right w:val="single" w:sz="4" w:space="0" w:color="auto"/>
                  </w:tcBorders>
                  <w:vAlign w:val="bottom"/>
                </w:tcPr>
                <w:p w14:paraId="4BD7852C" w14:textId="5E45FD6B" w:rsidR="00DD5529" w:rsidRPr="00EA059F" w:rsidRDefault="00CE6721" w:rsidP="00471415">
                  <w:pPr>
                    <w:jc w:val="right"/>
                    <w:rPr>
                      <w:sz w:val="20"/>
                    </w:rPr>
                  </w:pPr>
                  <w:r>
                    <w:rPr>
                      <w:sz w:val="20"/>
                    </w:rPr>
                    <w:t>134.800,00</w:t>
                  </w:r>
                </w:p>
              </w:tc>
              <w:tc>
                <w:tcPr>
                  <w:tcW w:w="2174" w:type="dxa"/>
                  <w:tcBorders>
                    <w:top w:val="single" w:sz="4" w:space="0" w:color="auto"/>
                    <w:left w:val="single" w:sz="4" w:space="0" w:color="auto"/>
                    <w:bottom w:val="single" w:sz="4" w:space="0" w:color="auto"/>
                    <w:right w:val="single" w:sz="4" w:space="0" w:color="auto"/>
                  </w:tcBorders>
                  <w:vAlign w:val="bottom"/>
                </w:tcPr>
                <w:p w14:paraId="261CC2D3" w14:textId="509A4DB7" w:rsidR="00DD5529" w:rsidRPr="00EA059F" w:rsidRDefault="00CE6721" w:rsidP="00471415">
                  <w:pPr>
                    <w:jc w:val="right"/>
                    <w:rPr>
                      <w:sz w:val="20"/>
                    </w:rPr>
                  </w:pPr>
                  <w:r>
                    <w:rPr>
                      <w:sz w:val="20"/>
                    </w:rPr>
                    <w:t>134.800,00</w:t>
                  </w:r>
                </w:p>
              </w:tc>
            </w:tr>
            <w:tr w:rsidR="00FA0BD7" w:rsidRPr="00EA059F" w14:paraId="1E8C7EDA" w14:textId="77777777" w:rsidTr="00DE62C6">
              <w:trPr>
                <w:cantSplit/>
              </w:trPr>
              <w:tc>
                <w:tcPr>
                  <w:tcW w:w="589" w:type="dxa"/>
                  <w:tcBorders>
                    <w:top w:val="single" w:sz="4" w:space="0" w:color="auto"/>
                    <w:left w:val="single" w:sz="4" w:space="0" w:color="auto"/>
                    <w:bottom w:val="single" w:sz="4" w:space="0" w:color="auto"/>
                    <w:right w:val="single" w:sz="4" w:space="0" w:color="auto"/>
                  </w:tcBorders>
                </w:tcPr>
                <w:p w14:paraId="78AC4B8A" w14:textId="77777777" w:rsidR="007C51E3" w:rsidRPr="00EA059F" w:rsidRDefault="007C51E3" w:rsidP="00471415">
                  <w:pPr>
                    <w:numPr>
                      <w:ilvl w:val="0"/>
                      <w:numId w:val="3"/>
                    </w:numPr>
                    <w:tabs>
                      <w:tab w:val="left" w:pos="0"/>
                    </w:tabs>
                    <w:ind w:hanging="720"/>
                    <w:jc w:val="left"/>
                    <w:rPr>
                      <w:sz w:val="20"/>
                    </w:rPr>
                  </w:pPr>
                </w:p>
              </w:tc>
              <w:tc>
                <w:tcPr>
                  <w:tcW w:w="2072" w:type="dxa"/>
                  <w:tcBorders>
                    <w:top w:val="single" w:sz="4" w:space="0" w:color="auto"/>
                    <w:left w:val="single" w:sz="4" w:space="0" w:color="auto"/>
                    <w:bottom w:val="single" w:sz="4" w:space="0" w:color="auto"/>
                    <w:right w:val="single" w:sz="4" w:space="0" w:color="auto"/>
                  </w:tcBorders>
                  <w:hideMark/>
                </w:tcPr>
                <w:p w14:paraId="04DAE1BA" w14:textId="77B9FCC2" w:rsidR="007C51E3" w:rsidRPr="00EA059F" w:rsidRDefault="00CE6721" w:rsidP="00471415">
                  <w:pPr>
                    <w:jc w:val="left"/>
                    <w:rPr>
                      <w:sz w:val="20"/>
                    </w:rPr>
                  </w:pPr>
                  <w:r>
                    <w:rPr>
                      <w:caps/>
                      <w:sz w:val="20"/>
                    </w:rPr>
                    <w:t>uREĐENJE STACIONARA ZA OSOBE OBOLJELE OD ALZHEIMERA I DRUGIH DEMENCIJA DZSNO</w:t>
                  </w:r>
                </w:p>
              </w:tc>
              <w:tc>
                <w:tcPr>
                  <w:tcW w:w="1543" w:type="dxa"/>
                  <w:tcBorders>
                    <w:top w:val="single" w:sz="4" w:space="0" w:color="auto"/>
                    <w:left w:val="single" w:sz="4" w:space="0" w:color="auto"/>
                    <w:bottom w:val="single" w:sz="4" w:space="0" w:color="auto"/>
                    <w:right w:val="single" w:sz="4" w:space="0" w:color="auto"/>
                  </w:tcBorders>
                  <w:vAlign w:val="bottom"/>
                  <w:hideMark/>
                </w:tcPr>
                <w:p w14:paraId="5C1241F5" w14:textId="61685ADD" w:rsidR="007C51E3" w:rsidRPr="00EA059F" w:rsidRDefault="00CE6721" w:rsidP="00471415">
                  <w:pPr>
                    <w:jc w:val="right"/>
                    <w:rPr>
                      <w:sz w:val="20"/>
                    </w:rPr>
                  </w:pPr>
                  <w:r>
                    <w:rPr>
                      <w:sz w:val="20"/>
                    </w:rPr>
                    <w:t>10.000,00</w:t>
                  </w:r>
                </w:p>
              </w:tc>
              <w:tc>
                <w:tcPr>
                  <w:tcW w:w="2174" w:type="dxa"/>
                  <w:tcBorders>
                    <w:top w:val="single" w:sz="4" w:space="0" w:color="auto"/>
                    <w:left w:val="single" w:sz="4" w:space="0" w:color="auto"/>
                    <w:bottom w:val="single" w:sz="4" w:space="0" w:color="auto"/>
                    <w:right w:val="single" w:sz="4" w:space="0" w:color="auto"/>
                  </w:tcBorders>
                  <w:vAlign w:val="bottom"/>
                  <w:hideMark/>
                </w:tcPr>
                <w:p w14:paraId="43794658" w14:textId="33F69F26" w:rsidR="007C51E3" w:rsidRPr="00EA059F" w:rsidRDefault="00CE6721" w:rsidP="00471415">
                  <w:pPr>
                    <w:jc w:val="right"/>
                    <w:rPr>
                      <w:sz w:val="20"/>
                    </w:rPr>
                  </w:pPr>
                  <w:r>
                    <w:rPr>
                      <w:sz w:val="20"/>
                    </w:rPr>
                    <w:t>10.000,00</w:t>
                  </w:r>
                </w:p>
              </w:tc>
            </w:tr>
            <w:tr w:rsidR="00204D74" w:rsidRPr="00EA059F" w14:paraId="60A73496" w14:textId="77777777" w:rsidTr="00DE62C6">
              <w:trPr>
                <w:cantSplit/>
              </w:trPr>
              <w:tc>
                <w:tcPr>
                  <w:tcW w:w="589" w:type="dxa"/>
                  <w:tcBorders>
                    <w:top w:val="single" w:sz="4" w:space="0" w:color="auto"/>
                    <w:left w:val="single" w:sz="4" w:space="0" w:color="auto"/>
                    <w:bottom w:val="single" w:sz="4" w:space="0" w:color="auto"/>
                    <w:right w:val="single" w:sz="4" w:space="0" w:color="auto"/>
                  </w:tcBorders>
                </w:tcPr>
                <w:p w14:paraId="0EEB45B8" w14:textId="77777777" w:rsidR="00204D74" w:rsidRPr="00EA059F" w:rsidRDefault="00204D74" w:rsidP="00471415">
                  <w:pPr>
                    <w:numPr>
                      <w:ilvl w:val="0"/>
                      <w:numId w:val="3"/>
                    </w:numPr>
                    <w:tabs>
                      <w:tab w:val="left" w:pos="0"/>
                    </w:tabs>
                    <w:ind w:hanging="720"/>
                    <w:jc w:val="left"/>
                    <w:rPr>
                      <w:sz w:val="20"/>
                    </w:rPr>
                  </w:pPr>
                </w:p>
              </w:tc>
              <w:tc>
                <w:tcPr>
                  <w:tcW w:w="2072" w:type="dxa"/>
                  <w:tcBorders>
                    <w:top w:val="single" w:sz="4" w:space="0" w:color="auto"/>
                    <w:left w:val="single" w:sz="4" w:space="0" w:color="auto"/>
                    <w:bottom w:val="single" w:sz="4" w:space="0" w:color="auto"/>
                    <w:right w:val="single" w:sz="4" w:space="0" w:color="auto"/>
                  </w:tcBorders>
                </w:tcPr>
                <w:p w14:paraId="6CC39074" w14:textId="77777777" w:rsidR="00CE6721" w:rsidRPr="00EA059F" w:rsidRDefault="00CE6721" w:rsidP="00CE6721">
                  <w:pPr>
                    <w:rPr>
                      <w:caps/>
                      <w:sz w:val="20"/>
                    </w:rPr>
                  </w:pPr>
                  <w:r>
                    <w:rPr>
                      <w:caps/>
                      <w:sz w:val="20"/>
                    </w:rPr>
                    <w:t>fN ELEKTRANA-LOKALNI IZVORI ČISTE ENERGIJE-SOCIJALA</w:t>
                  </w:r>
                </w:p>
                <w:p w14:paraId="72DE531F" w14:textId="17444A13" w:rsidR="00204D74" w:rsidRPr="00EA059F" w:rsidRDefault="00204D74" w:rsidP="00471415">
                  <w:pPr>
                    <w:jc w:val="left"/>
                    <w:rPr>
                      <w:sz w:val="20"/>
                    </w:rPr>
                  </w:pPr>
                </w:p>
              </w:tc>
              <w:tc>
                <w:tcPr>
                  <w:tcW w:w="1543" w:type="dxa"/>
                  <w:tcBorders>
                    <w:top w:val="single" w:sz="4" w:space="0" w:color="auto"/>
                    <w:left w:val="single" w:sz="4" w:space="0" w:color="auto"/>
                    <w:bottom w:val="single" w:sz="4" w:space="0" w:color="auto"/>
                    <w:right w:val="single" w:sz="4" w:space="0" w:color="auto"/>
                  </w:tcBorders>
                  <w:vAlign w:val="bottom"/>
                </w:tcPr>
                <w:p w14:paraId="5627BDB4" w14:textId="34B9D163" w:rsidR="00204D74" w:rsidRPr="00EA059F" w:rsidRDefault="00CE6721" w:rsidP="00471415">
                  <w:pPr>
                    <w:jc w:val="right"/>
                    <w:rPr>
                      <w:sz w:val="20"/>
                    </w:rPr>
                  </w:pPr>
                  <w:r>
                    <w:rPr>
                      <w:sz w:val="20"/>
                    </w:rPr>
                    <w:t>10.000,00</w:t>
                  </w:r>
                </w:p>
              </w:tc>
              <w:tc>
                <w:tcPr>
                  <w:tcW w:w="2174" w:type="dxa"/>
                  <w:tcBorders>
                    <w:top w:val="single" w:sz="4" w:space="0" w:color="auto"/>
                    <w:left w:val="single" w:sz="4" w:space="0" w:color="auto"/>
                    <w:bottom w:val="single" w:sz="4" w:space="0" w:color="auto"/>
                    <w:right w:val="single" w:sz="4" w:space="0" w:color="auto"/>
                  </w:tcBorders>
                  <w:vAlign w:val="bottom"/>
                </w:tcPr>
                <w:p w14:paraId="4DA57C87" w14:textId="4261E95D" w:rsidR="00204D74" w:rsidRPr="00EA059F" w:rsidRDefault="00CE6721" w:rsidP="00471415">
                  <w:pPr>
                    <w:jc w:val="right"/>
                    <w:rPr>
                      <w:sz w:val="20"/>
                    </w:rPr>
                  </w:pPr>
                  <w:r>
                    <w:rPr>
                      <w:sz w:val="20"/>
                    </w:rPr>
                    <w:t>10.000,00</w:t>
                  </w:r>
                </w:p>
              </w:tc>
            </w:tr>
            <w:tr w:rsidR="00204D74" w:rsidRPr="00EA059F" w14:paraId="069846F1" w14:textId="77777777" w:rsidTr="00DE62C6">
              <w:trPr>
                <w:cantSplit/>
              </w:trPr>
              <w:tc>
                <w:tcPr>
                  <w:tcW w:w="589" w:type="dxa"/>
                  <w:tcBorders>
                    <w:top w:val="single" w:sz="4" w:space="0" w:color="auto"/>
                    <w:left w:val="single" w:sz="4" w:space="0" w:color="auto"/>
                    <w:bottom w:val="single" w:sz="4" w:space="0" w:color="auto"/>
                    <w:right w:val="single" w:sz="4" w:space="0" w:color="auto"/>
                  </w:tcBorders>
                </w:tcPr>
                <w:p w14:paraId="09994DC4" w14:textId="77777777" w:rsidR="00204D74" w:rsidRPr="00EA059F" w:rsidRDefault="00204D74" w:rsidP="00471415">
                  <w:pPr>
                    <w:numPr>
                      <w:ilvl w:val="0"/>
                      <w:numId w:val="3"/>
                    </w:numPr>
                    <w:tabs>
                      <w:tab w:val="left" w:pos="0"/>
                    </w:tabs>
                    <w:ind w:hanging="720"/>
                    <w:jc w:val="left"/>
                    <w:rPr>
                      <w:sz w:val="20"/>
                    </w:rPr>
                  </w:pPr>
                </w:p>
              </w:tc>
              <w:tc>
                <w:tcPr>
                  <w:tcW w:w="2072" w:type="dxa"/>
                  <w:tcBorders>
                    <w:top w:val="single" w:sz="4" w:space="0" w:color="auto"/>
                    <w:left w:val="single" w:sz="4" w:space="0" w:color="auto"/>
                    <w:bottom w:val="single" w:sz="4" w:space="0" w:color="auto"/>
                    <w:right w:val="single" w:sz="4" w:space="0" w:color="auto"/>
                  </w:tcBorders>
                </w:tcPr>
                <w:p w14:paraId="60CDD557" w14:textId="69B4E365" w:rsidR="00204D74" w:rsidRPr="00EA059F" w:rsidRDefault="00CE6721" w:rsidP="00471415">
                  <w:pPr>
                    <w:jc w:val="left"/>
                    <w:rPr>
                      <w:sz w:val="20"/>
                    </w:rPr>
                  </w:pPr>
                  <w:r>
                    <w:rPr>
                      <w:sz w:val="20"/>
                    </w:rPr>
                    <w:t>PROTUPOŽARNO STUBIŠTE-IZVANPRORAČUNA</w:t>
                  </w:r>
                </w:p>
              </w:tc>
              <w:tc>
                <w:tcPr>
                  <w:tcW w:w="1543" w:type="dxa"/>
                  <w:tcBorders>
                    <w:top w:val="single" w:sz="4" w:space="0" w:color="auto"/>
                    <w:left w:val="single" w:sz="4" w:space="0" w:color="auto"/>
                    <w:bottom w:val="single" w:sz="4" w:space="0" w:color="auto"/>
                    <w:right w:val="single" w:sz="4" w:space="0" w:color="auto"/>
                  </w:tcBorders>
                  <w:vAlign w:val="bottom"/>
                </w:tcPr>
                <w:p w14:paraId="537E5740" w14:textId="6481FFFF" w:rsidR="00204D74" w:rsidRPr="00EA059F" w:rsidRDefault="00CE6721" w:rsidP="00471415">
                  <w:pPr>
                    <w:jc w:val="right"/>
                    <w:rPr>
                      <w:sz w:val="20"/>
                    </w:rPr>
                  </w:pPr>
                  <w:r>
                    <w:rPr>
                      <w:sz w:val="20"/>
                    </w:rPr>
                    <w:t>990.00</w:t>
                  </w:r>
                  <w:r w:rsidR="00204D74" w:rsidRPr="00EA059F">
                    <w:rPr>
                      <w:sz w:val="20"/>
                    </w:rPr>
                    <w:t>0</w:t>
                  </w:r>
                  <w:r>
                    <w:rPr>
                      <w:sz w:val="20"/>
                    </w:rPr>
                    <w:t>,00</w:t>
                  </w:r>
                </w:p>
              </w:tc>
              <w:tc>
                <w:tcPr>
                  <w:tcW w:w="2174" w:type="dxa"/>
                  <w:tcBorders>
                    <w:top w:val="single" w:sz="4" w:space="0" w:color="auto"/>
                    <w:left w:val="single" w:sz="4" w:space="0" w:color="auto"/>
                    <w:bottom w:val="single" w:sz="4" w:space="0" w:color="auto"/>
                    <w:right w:val="single" w:sz="4" w:space="0" w:color="auto"/>
                  </w:tcBorders>
                  <w:vAlign w:val="bottom"/>
                </w:tcPr>
                <w:p w14:paraId="30E61AA0" w14:textId="3AA16478" w:rsidR="00204D74" w:rsidRPr="00EA059F" w:rsidRDefault="00204D74" w:rsidP="00471415">
                  <w:pPr>
                    <w:jc w:val="right"/>
                    <w:rPr>
                      <w:sz w:val="20"/>
                    </w:rPr>
                  </w:pPr>
                  <w:r w:rsidRPr="00EA059F">
                    <w:rPr>
                      <w:sz w:val="20"/>
                    </w:rPr>
                    <w:t>9</w:t>
                  </w:r>
                  <w:r w:rsidR="00CE6721">
                    <w:rPr>
                      <w:sz w:val="20"/>
                    </w:rPr>
                    <w:t>90</w:t>
                  </w:r>
                  <w:r w:rsidRPr="00EA059F">
                    <w:rPr>
                      <w:sz w:val="20"/>
                    </w:rPr>
                    <w:t>.000,00</w:t>
                  </w:r>
                </w:p>
              </w:tc>
            </w:tr>
            <w:tr w:rsidR="009F7FC5" w:rsidRPr="00EA059F" w14:paraId="3DC98475" w14:textId="77777777" w:rsidTr="00DE62C6">
              <w:trPr>
                <w:cantSplit/>
              </w:trPr>
              <w:tc>
                <w:tcPr>
                  <w:tcW w:w="589" w:type="dxa"/>
                  <w:tcBorders>
                    <w:top w:val="single" w:sz="4" w:space="0" w:color="auto"/>
                    <w:left w:val="single" w:sz="4" w:space="0" w:color="auto"/>
                    <w:bottom w:val="single" w:sz="4" w:space="0" w:color="auto"/>
                    <w:right w:val="single" w:sz="4" w:space="0" w:color="auto"/>
                  </w:tcBorders>
                </w:tcPr>
                <w:p w14:paraId="1AE644B9" w14:textId="77777777" w:rsidR="009F7FC5" w:rsidRPr="00EA059F" w:rsidRDefault="009F7FC5" w:rsidP="009F7FC5">
                  <w:pPr>
                    <w:tabs>
                      <w:tab w:val="left" w:pos="0"/>
                    </w:tabs>
                    <w:ind w:left="425"/>
                    <w:jc w:val="left"/>
                    <w:rPr>
                      <w:sz w:val="20"/>
                    </w:rPr>
                  </w:pPr>
                </w:p>
              </w:tc>
              <w:tc>
                <w:tcPr>
                  <w:tcW w:w="2072" w:type="dxa"/>
                  <w:tcBorders>
                    <w:top w:val="single" w:sz="4" w:space="0" w:color="auto"/>
                    <w:left w:val="single" w:sz="4" w:space="0" w:color="auto"/>
                    <w:bottom w:val="single" w:sz="4" w:space="0" w:color="auto"/>
                    <w:right w:val="single" w:sz="4" w:space="0" w:color="auto"/>
                  </w:tcBorders>
                </w:tcPr>
                <w:p w14:paraId="0EE73764" w14:textId="77777777" w:rsidR="009F7FC5" w:rsidRPr="00EA059F" w:rsidRDefault="009F7FC5" w:rsidP="00471415">
                  <w:pPr>
                    <w:jc w:val="left"/>
                    <w:rPr>
                      <w:b/>
                      <w:szCs w:val="24"/>
                    </w:rPr>
                  </w:pPr>
                  <w:r w:rsidRPr="00EA059F">
                    <w:rPr>
                      <w:b/>
                      <w:szCs w:val="24"/>
                    </w:rPr>
                    <w:t>Ukupno program</w:t>
                  </w:r>
                </w:p>
              </w:tc>
              <w:tc>
                <w:tcPr>
                  <w:tcW w:w="1543" w:type="dxa"/>
                  <w:tcBorders>
                    <w:top w:val="single" w:sz="4" w:space="0" w:color="auto"/>
                    <w:left w:val="single" w:sz="4" w:space="0" w:color="auto"/>
                    <w:bottom w:val="single" w:sz="4" w:space="0" w:color="auto"/>
                    <w:right w:val="single" w:sz="4" w:space="0" w:color="auto"/>
                  </w:tcBorders>
                  <w:vAlign w:val="bottom"/>
                </w:tcPr>
                <w:p w14:paraId="5744A40F" w14:textId="18AA7D97" w:rsidR="009F7FC5" w:rsidRPr="00EA059F" w:rsidRDefault="00DE62C6" w:rsidP="00471415">
                  <w:pPr>
                    <w:jc w:val="right"/>
                    <w:rPr>
                      <w:b/>
                      <w:sz w:val="20"/>
                    </w:rPr>
                  </w:pPr>
                  <w:r>
                    <w:rPr>
                      <w:b/>
                      <w:sz w:val="20"/>
                    </w:rPr>
                    <w:t>21.662.663</w:t>
                  </w:r>
                  <w:r w:rsidR="009F7FC5" w:rsidRPr="00EA059F">
                    <w:rPr>
                      <w:b/>
                      <w:sz w:val="20"/>
                    </w:rPr>
                    <w:t>,00</w:t>
                  </w:r>
                </w:p>
              </w:tc>
              <w:tc>
                <w:tcPr>
                  <w:tcW w:w="2174" w:type="dxa"/>
                  <w:tcBorders>
                    <w:top w:val="single" w:sz="4" w:space="0" w:color="auto"/>
                    <w:left w:val="single" w:sz="4" w:space="0" w:color="auto"/>
                    <w:bottom w:val="single" w:sz="4" w:space="0" w:color="auto"/>
                    <w:right w:val="single" w:sz="4" w:space="0" w:color="auto"/>
                  </w:tcBorders>
                  <w:vAlign w:val="bottom"/>
                </w:tcPr>
                <w:p w14:paraId="7F56BE25" w14:textId="6D81E07F" w:rsidR="009F7FC5" w:rsidRPr="00EA059F" w:rsidRDefault="00DE62C6" w:rsidP="00471415">
                  <w:pPr>
                    <w:jc w:val="right"/>
                    <w:rPr>
                      <w:b/>
                      <w:sz w:val="20"/>
                    </w:rPr>
                  </w:pPr>
                  <w:r>
                    <w:rPr>
                      <w:b/>
                      <w:sz w:val="20"/>
                    </w:rPr>
                    <w:t>20.0733.654</w:t>
                  </w:r>
                </w:p>
              </w:tc>
            </w:tr>
          </w:tbl>
          <w:p w14:paraId="76EB4F72" w14:textId="77777777" w:rsidR="00C56B5F" w:rsidRPr="00EA059F" w:rsidRDefault="00C56B5F">
            <w:pPr>
              <w:rPr>
                <w:b/>
                <w:caps/>
                <w:sz w:val="20"/>
              </w:rPr>
            </w:pPr>
          </w:p>
          <w:p w14:paraId="3C53CB8A" w14:textId="77777777" w:rsidR="00861BB4" w:rsidRPr="00EA059F" w:rsidRDefault="00861BB4">
            <w:pPr>
              <w:rPr>
                <w:b/>
                <w:caps/>
                <w:sz w:val="20"/>
              </w:rPr>
            </w:pPr>
            <w:r w:rsidRPr="00EA059F">
              <w:rPr>
                <w:b/>
                <w:caps/>
                <w:sz w:val="20"/>
              </w:rPr>
              <w:t>opis aktivnosti:</w:t>
            </w:r>
          </w:p>
          <w:p w14:paraId="75B4422C" w14:textId="77777777" w:rsidR="0084589D" w:rsidRPr="00EA059F" w:rsidRDefault="00861BB4" w:rsidP="00861BB4">
            <w:pPr>
              <w:rPr>
                <w:sz w:val="20"/>
              </w:rPr>
            </w:pPr>
            <w:r w:rsidRPr="00EA059F">
              <w:rPr>
                <w:sz w:val="20"/>
              </w:rPr>
              <w:t>Sredstva za decentralizirane funkcije u socijalnoj</w:t>
            </w:r>
            <w:r w:rsidR="0084589D" w:rsidRPr="00EA059F">
              <w:rPr>
                <w:sz w:val="20"/>
              </w:rPr>
              <w:t xml:space="preserve"> skrbi od Šibensko-kninske županije koriste se za potrebe redovne djelatnosti </w:t>
            </w:r>
            <w:r w:rsidR="002346B2" w:rsidRPr="00EA059F">
              <w:rPr>
                <w:sz w:val="20"/>
              </w:rPr>
              <w:t>D</w:t>
            </w:r>
            <w:r w:rsidR="0084589D" w:rsidRPr="00EA059F">
              <w:rPr>
                <w:sz w:val="20"/>
              </w:rPr>
              <w:t>oma za rashode za zaposlene, nabavu nefinancijske imovine i hitne intervencije.</w:t>
            </w:r>
          </w:p>
          <w:p w14:paraId="1F5B9868" w14:textId="77777777" w:rsidR="00CF50B1" w:rsidRPr="00EA059F" w:rsidRDefault="00224745" w:rsidP="00861BB4">
            <w:pPr>
              <w:rPr>
                <w:b/>
                <w:sz w:val="20"/>
              </w:rPr>
            </w:pPr>
            <w:r w:rsidRPr="00EA059F">
              <w:rPr>
                <w:b/>
                <w:sz w:val="20"/>
              </w:rPr>
              <w:t>Izvor financiranja 1204</w:t>
            </w:r>
          </w:p>
          <w:p w14:paraId="17F2A287" w14:textId="733F9774" w:rsidR="0014799E" w:rsidRPr="00EA059F" w:rsidRDefault="0014799E" w:rsidP="00861BB4">
            <w:pPr>
              <w:rPr>
                <w:b/>
                <w:sz w:val="20"/>
                <w:u w:val="single"/>
              </w:rPr>
            </w:pPr>
            <w:r w:rsidRPr="00EA059F">
              <w:rPr>
                <w:b/>
                <w:sz w:val="20"/>
                <w:u w:val="single"/>
              </w:rPr>
              <w:t>202</w:t>
            </w:r>
            <w:r w:rsidR="009F7FC5" w:rsidRPr="00EA059F">
              <w:rPr>
                <w:b/>
                <w:sz w:val="20"/>
                <w:u w:val="single"/>
              </w:rPr>
              <w:t>2</w:t>
            </w:r>
            <w:r w:rsidRPr="00EA059F">
              <w:rPr>
                <w:b/>
                <w:sz w:val="20"/>
                <w:u w:val="single"/>
              </w:rPr>
              <w:t>. godina</w:t>
            </w:r>
            <w:r w:rsidR="000F1CEC" w:rsidRPr="00EA059F">
              <w:rPr>
                <w:b/>
                <w:sz w:val="20"/>
                <w:u w:val="single"/>
              </w:rPr>
              <w:t xml:space="preserve"> u ukupnom iznosu od </w:t>
            </w:r>
            <w:r w:rsidR="00DE62C6">
              <w:rPr>
                <w:b/>
                <w:sz w:val="20"/>
                <w:u w:val="single"/>
              </w:rPr>
              <w:t>5.970.381</w:t>
            </w:r>
            <w:r w:rsidR="000F1CEC" w:rsidRPr="00EA059F">
              <w:rPr>
                <w:b/>
                <w:sz w:val="20"/>
                <w:u w:val="single"/>
              </w:rPr>
              <w:t>,00 kuna</w:t>
            </w:r>
          </w:p>
          <w:p w14:paraId="5251D93A" w14:textId="22F28151" w:rsidR="0084589D" w:rsidRPr="00EA059F" w:rsidRDefault="00893EE7" w:rsidP="00861BB4">
            <w:pPr>
              <w:rPr>
                <w:b/>
                <w:sz w:val="20"/>
              </w:rPr>
            </w:pPr>
            <w:r w:rsidRPr="00EA059F">
              <w:rPr>
                <w:b/>
                <w:sz w:val="20"/>
              </w:rPr>
              <w:t xml:space="preserve">Redovna aktivnost Doma za starije i nemoćne osobe </w:t>
            </w:r>
            <w:r w:rsidR="00DE62C6">
              <w:rPr>
                <w:b/>
                <w:sz w:val="20"/>
              </w:rPr>
              <w:t>Cvjetni dom Šibenik</w:t>
            </w:r>
          </w:p>
          <w:p w14:paraId="29076B26" w14:textId="77777777" w:rsidR="0084589D" w:rsidRPr="00EA059F" w:rsidRDefault="0084589D" w:rsidP="00861BB4">
            <w:pPr>
              <w:rPr>
                <w:sz w:val="20"/>
              </w:rPr>
            </w:pPr>
            <w:r w:rsidRPr="00EA059F">
              <w:rPr>
                <w:sz w:val="20"/>
              </w:rPr>
              <w:t>Rashodi za zaposlene:</w:t>
            </w:r>
          </w:p>
          <w:p w14:paraId="1CA66BEC" w14:textId="0F24B38C" w:rsidR="0084589D" w:rsidRPr="00EA059F" w:rsidRDefault="0014799E" w:rsidP="00861BB4">
            <w:pPr>
              <w:rPr>
                <w:sz w:val="20"/>
              </w:rPr>
            </w:pPr>
            <w:r w:rsidRPr="00EA059F">
              <w:rPr>
                <w:sz w:val="20"/>
              </w:rPr>
              <w:t xml:space="preserve">U ukupnom iznosu od </w:t>
            </w:r>
            <w:r w:rsidR="00DE62C6">
              <w:rPr>
                <w:sz w:val="20"/>
              </w:rPr>
              <w:t>12.568.260,94</w:t>
            </w:r>
            <w:r w:rsidR="000F1CEC" w:rsidRPr="00EA059F">
              <w:rPr>
                <w:sz w:val="20"/>
              </w:rPr>
              <w:t xml:space="preserve"> kuna.</w:t>
            </w:r>
          </w:p>
          <w:p w14:paraId="3786EB6A" w14:textId="77777777" w:rsidR="008972EB" w:rsidRPr="00EA059F" w:rsidRDefault="008972EB" w:rsidP="00861BB4">
            <w:pPr>
              <w:rPr>
                <w:b/>
                <w:sz w:val="20"/>
              </w:rPr>
            </w:pPr>
          </w:p>
          <w:p w14:paraId="4E022191" w14:textId="77777777" w:rsidR="008F7B0F" w:rsidRPr="00EA059F" w:rsidRDefault="008F7B0F" w:rsidP="00861BB4">
            <w:pPr>
              <w:rPr>
                <w:b/>
                <w:sz w:val="20"/>
              </w:rPr>
            </w:pPr>
          </w:p>
          <w:p w14:paraId="42CE8C45" w14:textId="70533CE8" w:rsidR="00893EE7" w:rsidRPr="00EA059F" w:rsidRDefault="00893EE7" w:rsidP="00861BB4">
            <w:pPr>
              <w:rPr>
                <w:b/>
                <w:sz w:val="20"/>
              </w:rPr>
            </w:pPr>
            <w:r w:rsidRPr="00EA059F">
              <w:rPr>
                <w:b/>
                <w:sz w:val="20"/>
              </w:rPr>
              <w:t xml:space="preserve">Ulaganja u objekt Doma za starije i nemoćne osobe </w:t>
            </w:r>
            <w:r w:rsidR="00DE62C6">
              <w:rPr>
                <w:b/>
                <w:sz w:val="20"/>
              </w:rPr>
              <w:t>Cvjetni dom Šibenik</w:t>
            </w:r>
          </w:p>
          <w:p w14:paraId="08E80FAE" w14:textId="4C3AE7A8" w:rsidR="0084589D" w:rsidRPr="00EA059F" w:rsidRDefault="0084589D" w:rsidP="00861BB4">
            <w:pPr>
              <w:rPr>
                <w:b/>
                <w:sz w:val="20"/>
              </w:rPr>
            </w:pPr>
            <w:r w:rsidRPr="00EA059F">
              <w:rPr>
                <w:b/>
                <w:sz w:val="20"/>
              </w:rPr>
              <w:t>Rashodi</w:t>
            </w:r>
            <w:r w:rsidR="001A318D" w:rsidRPr="00EA059F">
              <w:rPr>
                <w:b/>
                <w:sz w:val="20"/>
              </w:rPr>
              <w:t xml:space="preserve"> </w:t>
            </w:r>
            <w:r w:rsidRPr="00EA059F">
              <w:rPr>
                <w:b/>
                <w:sz w:val="20"/>
              </w:rPr>
              <w:t>za nabavu nefinancijske imovine</w:t>
            </w:r>
            <w:r w:rsidR="001A318D" w:rsidRPr="00EA059F">
              <w:rPr>
                <w:b/>
                <w:sz w:val="20"/>
              </w:rPr>
              <w:t xml:space="preserve"> i hitnih intervencija                                                                                                                                                                                                                                                                                                                                                                                                                                                                                                                                                                                                                                                                                                                                                                                                                                                                                                                                                                                                                                                                                                                                                                                                                                                                                                                                                                                                                                                                                                                                                         </w:t>
            </w:r>
            <w:r w:rsidR="008F7B0F" w:rsidRPr="00EA059F">
              <w:rPr>
                <w:b/>
                <w:sz w:val="20"/>
              </w:rPr>
              <w:t xml:space="preserve">iz decentraliziranih sredstava </w:t>
            </w:r>
            <w:r w:rsidR="001A318D" w:rsidRPr="00EA059F">
              <w:rPr>
                <w:b/>
                <w:sz w:val="20"/>
              </w:rPr>
              <w:t xml:space="preserve">u ukupnom iznosu od </w:t>
            </w:r>
            <w:r w:rsidR="00DE62C6">
              <w:rPr>
                <w:b/>
                <w:sz w:val="20"/>
              </w:rPr>
              <w:t>428.787,50</w:t>
            </w:r>
            <w:r w:rsidR="001A318D" w:rsidRPr="00EA059F">
              <w:rPr>
                <w:b/>
                <w:sz w:val="20"/>
              </w:rPr>
              <w:t xml:space="preserve"> kune, a prema obavljenoj nabavi kako slijedi:</w:t>
            </w:r>
          </w:p>
          <w:p w14:paraId="49AE4D2B" w14:textId="44547DE7" w:rsidR="00BC5CC8" w:rsidRPr="00EA059F" w:rsidRDefault="00BC5CC8" w:rsidP="00BC5CC8">
            <w:pPr>
              <w:ind w:firstLine="708"/>
              <w:rPr>
                <w:sz w:val="20"/>
              </w:rPr>
            </w:pPr>
          </w:p>
          <w:tbl>
            <w:tblPr>
              <w:tblStyle w:val="Reetkatablice"/>
              <w:tblW w:w="6521" w:type="dxa"/>
              <w:tblInd w:w="0" w:type="dxa"/>
              <w:tblLook w:val="04A0" w:firstRow="1" w:lastRow="0" w:firstColumn="1" w:lastColumn="0" w:noHBand="0" w:noVBand="1"/>
            </w:tblPr>
            <w:tblGrid>
              <w:gridCol w:w="820"/>
              <w:gridCol w:w="1869"/>
              <w:gridCol w:w="1566"/>
              <w:gridCol w:w="2266"/>
            </w:tblGrid>
            <w:tr w:rsidR="00BC5CC8" w:rsidRPr="00EA059F" w14:paraId="2638D298" w14:textId="77777777" w:rsidTr="00BC5CC8">
              <w:tc>
                <w:tcPr>
                  <w:tcW w:w="820" w:type="dxa"/>
                  <w:tcBorders>
                    <w:top w:val="single" w:sz="4" w:space="0" w:color="auto"/>
                    <w:left w:val="single" w:sz="4" w:space="0" w:color="auto"/>
                    <w:bottom w:val="single" w:sz="4" w:space="0" w:color="auto"/>
                    <w:right w:val="single" w:sz="4" w:space="0" w:color="auto"/>
                  </w:tcBorders>
                  <w:hideMark/>
                </w:tcPr>
                <w:p w14:paraId="3ED344FC" w14:textId="77777777" w:rsidR="00BC5CC8" w:rsidRPr="00EA059F" w:rsidRDefault="00BC5CC8" w:rsidP="00BC5CC8">
                  <w:pPr>
                    <w:rPr>
                      <w:sz w:val="20"/>
                    </w:rPr>
                  </w:pPr>
                  <w:r w:rsidRPr="00EA059F">
                    <w:rPr>
                      <w:sz w:val="20"/>
                    </w:rPr>
                    <w:t>Red.</w:t>
                  </w:r>
                </w:p>
                <w:p w14:paraId="4A0A53A2" w14:textId="77777777" w:rsidR="00BC5CC8" w:rsidRPr="00EA059F" w:rsidRDefault="00BC5CC8" w:rsidP="00BC5CC8">
                  <w:pPr>
                    <w:rPr>
                      <w:sz w:val="20"/>
                    </w:rPr>
                  </w:pPr>
                  <w:r w:rsidRPr="00EA059F">
                    <w:rPr>
                      <w:sz w:val="20"/>
                    </w:rPr>
                    <w:t>broj</w:t>
                  </w:r>
                </w:p>
              </w:tc>
              <w:tc>
                <w:tcPr>
                  <w:tcW w:w="1869" w:type="dxa"/>
                  <w:tcBorders>
                    <w:top w:val="single" w:sz="4" w:space="0" w:color="auto"/>
                    <w:left w:val="single" w:sz="4" w:space="0" w:color="auto"/>
                    <w:bottom w:val="single" w:sz="4" w:space="0" w:color="auto"/>
                    <w:right w:val="single" w:sz="4" w:space="0" w:color="auto"/>
                  </w:tcBorders>
                  <w:hideMark/>
                </w:tcPr>
                <w:p w14:paraId="093750C3" w14:textId="77777777" w:rsidR="00BC5CC8" w:rsidRPr="00EA059F" w:rsidRDefault="00BC5CC8" w:rsidP="00BC5CC8">
                  <w:pPr>
                    <w:rPr>
                      <w:sz w:val="20"/>
                    </w:rPr>
                  </w:pPr>
                  <w:r w:rsidRPr="00EA059F">
                    <w:rPr>
                      <w:sz w:val="20"/>
                    </w:rPr>
                    <w:t>Naziv nabave</w:t>
                  </w:r>
                </w:p>
              </w:tc>
              <w:tc>
                <w:tcPr>
                  <w:tcW w:w="1566" w:type="dxa"/>
                  <w:tcBorders>
                    <w:top w:val="single" w:sz="4" w:space="0" w:color="auto"/>
                    <w:left w:val="single" w:sz="4" w:space="0" w:color="auto"/>
                    <w:bottom w:val="single" w:sz="4" w:space="0" w:color="auto"/>
                    <w:right w:val="single" w:sz="4" w:space="0" w:color="auto"/>
                  </w:tcBorders>
                  <w:hideMark/>
                </w:tcPr>
                <w:p w14:paraId="2A21F353" w14:textId="77777777" w:rsidR="00BC5CC8" w:rsidRPr="00EA059F" w:rsidRDefault="00BC5CC8" w:rsidP="00BC5CC8">
                  <w:pPr>
                    <w:rPr>
                      <w:sz w:val="20"/>
                    </w:rPr>
                  </w:pPr>
                  <w:r w:rsidRPr="00EA059F">
                    <w:rPr>
                      <w:sz w:val="20"/>
                    </w:rPr>
                    <w:t>Vrijednost provedene nabave</w:t>
                  </w:r>
                </w:p>
              </w:tc>
              <w:tc>
                <w:tcPr>
                  <w:tcW w:w="2266" w:type="dxa"/>
                  <w:tcBorders>
                    <w:top w:val="single" w:sz="4" w:space="0" w:color="auto"/>
                    <w:left w:val="single" w:sz="4" w:space="0" w:color="auto"/>
                    <w:bottom w:val="single" w:sz="4" w:space="0" w:color="auto"/>
                    <w:right w:val="single" w:sz="4" w:space="0" w:color="auto"/>
                  </w:tcBorders>
                  <w:hideMark/>
                </w:tcPr>
                <w:p w14:paraId="7380909D" w14:textId="77777777" w:rsidR="00BC5CC8" w:rsidRPr="00EA059F" w:rsidRDefault="00BC5CC8" w:rsidP="00BC5CC8">
                  <w:pPr>
                    <w:rPr>
                      <w:sz w:val="20"/>
                    </w:rPr>
                  </w:pPr>
                  <w:r w:rsidRPr="00EA059F">
                    <w:rPr>
                      <w:sz w:val="20"/>
                    </w:rPr>
                    <w:t>Izvor financiranja</w:t>
                  </w:r>
                </w:p>
              </w:tc>
            </w:tr>
            <w:tr w:rsidR="00BC5CC8" w:rsidRPr="00EA059F" w14:paraId="445EA7A6" w14:textId="77777777" w:rsidTr="00BC5CC8">
              <w:tc>
                <w:tcPr>
                  <w:tcW w:w="820" w:type="dxa"/>
                  <w:tcBorders>
                    <w:top w:val="single" w:sz="4" w:space="0" w:color="auto"/>
                    <w:left w:val="single" w:sz="4" w:space="0" w:color="auto"/>
                    <w:bottom w:val="single" w:sz="4" w:space="0" w:color="auto"/>
                    <w:right w:val="single" w:sz="4" w:space="0" w:color="auto"/>
                  </w:tcBorders>
                  <w:hideMark/>
                </w:tcPr>
                <w:p w14:paraId="6CF3D8EC" w14:textId="77777777" w:rsidR="00BC5CC8" w:rsidRPr="00EA059F" w:rsidRDefault="00BC5CC8" w:rsidP="00BC5CC8">
                  <w:pPr>
                    <w:rPr>
                      <w:sz w:val="20"/>
                    </w:rPr>
                  </w:pPr>
                  <w:r w:rsidRPr="00EA059F">
                    <w:rPr>
                      <w:sz w:val="20"/>
                    </w:rPr>
                    <w:t>1.</w:t>
                  </w:r>
                </w:p>
              </w:tc>
              <w:tc>
                <w:tcPr>
                  <w:tcW w:w="1869" w:type="dxa"/>
                  <w:tcBorders>
                    <w:top w:val="single" w:sz="4" w:space="0" w:color="auto"/>
                    <w:left w:val="single" w:sz="4" w:space="0" w:color="auto"/>
                    <w:bottom w:val="single" w:sz="4" w:space="0" w:color="auto"/>
                    <w:right w:val="single" w:sz="4" w:space="0" w:color="auto"/>
                  </w:tcBorders>
                  <w:hideMark/>
                </w:tcPr>
                <w:p w14:paraId="61D5CF6B" w14:textId="6A4243D7" w:rsidR="00BC5CC8" w:rsidRPr="00EA059F" w:rsidRDefault="00BC5CC8" w:rsidP="00BC5CC8">
                  <w:pPr>
                    <w:jc w:val="left"/>
                    <w:rPr>
                      <w:sz w:val="20"/>
                    </w:rPr>
                  </w:pPr>
                  <w:r w:rsidRPr="00EA059F">
                    <w:rPr>
                      <w:sz w:val="20"/>
                    </w:rPr>
                    <w:t xml:space="preserve">Završni radovi na sanaciji </w:t>
                  </w:r>
                  <w:r w:rsidR="00DE62C6">
                    <w:rPr>
                      <w:sz w:val="20"/>
                    </w:rPr>
                    <w:t xml:space="preserve">podova u niskom </w:t>
                  </w:r>
                  <w:proofErr w:type="spellStart"/>
                  <w:r w:rsidR="00DE62C6">
                    <w:rPr>
                      <w:sz w:val="20"/>
                    </w:rPr>
                    <w:t>prizelju</w:t>
                  </w:r>
                  <w:proofErr w:type="spellEnd"/>
                  <w:r w:rsidRPr="00EA059F">
                    <w:rPr>
                      <w:sz w:val="20"/>
                    </w:rPr>
                    <w:t xml:space="preserve"> </w:t>
                  </w:r>
                </w:p>
              </w:tc>
              <w:tc>
                <w:tcPr>
                  <w:tcW w:w="1566" w:type="dxa"/>
                  <w:tcBorders>
                    <w:top w:val="single" w:sz="4" w:space="0" w:color="auto"/>
                    <w:left w:val="single" w:sz="4" w:space="0" w:color="auto"/>
                    <w:bottom w:val="single" w:sz="4" w:space="0" w:color="auto"/>
                    <w:right w:val="single" w:sz="4" w:space="0" w:color="auto"/>
                  </w:tcBorders>
                  <w:hideMark/>
                </w:tcPr>
                <w:p w14:paraId="6283151C" w14:textId="0D46AD80" w:rsidR="00BC5CC8" w:rsidRPr="00EA059F" w:rsidRDefault="00CE61DE" w:rsidP="00BC5CC8">
                  <w:pPr>
                    <w:jc w:val="right"/>
                    <w:rPr>
                      <w:sz w:val="20"/>
                    </w:rPr>
                  </w:pPr>
                  <w:r>
                    <w:rPr>
                      <w:sz w:val="20"/>
                    </w:rPr>
                    <w:t>1</w:t>
                  </w:r>
                  <w:r w:rsidR="003D400F">
                    <w:rPr>
                      <w:sz w:val="20"/>
                    </w:rPr>
                    <w:t>38</w:t>
                  </w:r>
                  <w:r>
                    <w:rPr>
                      <w:sz w:val="20"/>
                    </w:rPr>
                    <w:t>.</w:t>
                  </w:r>
                  <w:r w:rsidR="003D400F">
                    <w:rPr>
                      <w:sz w:val="20"/>
                    </w:rPr>
                    <w:t>875</w:t>
                  </w:r>
                  <w:r>
                    <w:rPr>
                      <w:sz w:val="20"/>
                    </w:rPr>
                    <w:t>,</w:t>
                  </w:r>
                  <w:r w:rsidR="003D400F">
                    <w:rPr>
                      <w:sz w:val="20"/>
                    </w:rPr>
                    <w:t>00</w:t>
                  </w:r>
                  <w:r w:rsidR="00BC5CC8" w:rsidRPr="00EA059F">
                    <w:rPr>
                      <w:sz w:val="20"/>
                    </w:rPr>
                    <w:t xml:space="preserve"> kn</w:t>
                  </w:r>
                </w:p>
              </w:tc>
              <w:tc>
                <w:tcPr>
                  <w:tcW w:w="2266" w:type="dxa"/>
                  <w:tcBorders>
                    <w:top w:val="single" w:sz="4" w:space="0" w:color="auto"/>
                    <w:left w:val="single" w:sz="4" w:space="0" w:color="auto"/>
                    <w:bottom w:val="single" w:sz="4" w:space="0" w:color="auto"/>
                    <w:right w:val="single" w:sz="4" w:space="0" w:color="auto"/>
                  </w:tcBorders>
                  <w:hideMark/>
                </w:tcPr>
                <w:p w14:paraId="59CDB9D3" w14:textId="77777777" w:rsidR="00BC5CC8" w:rsidRPr="00EA059F" w:rsidRDefault="00BC5CC8" w:rsidP="00BC5CC8">
                  <w:pPr>
                    <w:jc w:val="left"/>
                    <w:rPr>
                      <w:sz w:val="20"/>
                    </w:rPr>
                  </w:pPr>
                  <w:r w:rsidRPr="00EA059F">
                    <w:rPr>
                      <w:sz w:val="20"/>
                    </w:rPr>
                    <w:t>Decentralizirana sredstva-nefinancijska imovina</w:t>
                  </w:r>
                </w:p>
              </w:tc>
            </w:tr>
            <w:tr w:rsidR="00BC5CC8" w:rsidRPr="00EA059F" w14:paraId="53781DB4" w14:textId="77777777" w:rsidTr="00BC5CC8">
              <w:tc>
                <w:tcPr>
                  <w:tcW w:w="820" w:type="dxa"/>
                  <w:tcBorders>
                    <w:top w:val="single" w:sz="4" w:space="0" w:color="auto"/>
                    <w:left w:val="single" w:sz="4" w:space="0" w:color="auto"/>
                    <w:bottom w:val="single" w:sz="4" w:space="0" w:color="auto"/>
                    <w:right w:val="single" w:sz="4" w:space="0" w:color="auto"/>
                  </w:tcBorders>
                  <w:hideMark/>
                </w:tcPr>
                <w:p w14:paraId="7E525687" w14:textId="77777777" w:rsidR="00BC5CC8" w:rsidRPr="00EA059F" w:rsidRDefault="00BC5CC8" w:rsidP="00BC5CC8">
                  <w:pPr>
                    <w:rPr>
                      <w:sz w:val="20"/>
                    </w:rPr>
                  </w:pPr>
                  <w:r w:rsidRPr="00EA059F">
                    <w:rPr>
                      <w:sz w:val="20"/>
                    </w:rPr>
                    <w:t>2.</w:t>
                  </w:r>
                </w:p>
              </w:tc>
              <w:tc>
                <w:tcPr>
                  <w:tcW w:w="1869" w:type="dxa"/>
                  <w:tcBorders>
                    <w:top w:val="single" w:sz="4" w:space="0" w:color="auto"/>
                    <w:left w:val="single" w:sz="4" w:space="0" w:color="auto"/>
                    <w:bottom w:val="single" w:sz="4" w:space="0" w:color="auto"/>
                    <w:right w:val="single" w:sz="4" w:space="0" w:color="auto"/>
                  </w:tcBorders>
                  <w:hideMark/>
                </w:tcPr>
                <w:p w14:paraId="37CE8755" w14:textId="5455CF3A" w:rsidR="00DE62C6" w:rsidRPr="00EA059F" w:rsidRDefault="00DE62C6" w:rsidP="00DE62C6">
                  <w:pPr>
                    <w:jc w:val="left"/>
                    <w:rPr>
                      <w:sz w:val="20"/>
                    </w:rPr>
                  </w:pPr>
                  <w:r>
                    <w:rPr>
                      <w:sz w:val="20"/>
                    </w:rPr>
                    <w:t>Sanacija kupaona u niskom prizemlju</w:t>
                  </w:r>
                </w:p>
                <w:p w14:paraId="092A9F53" w14:textId="0B318F29" w:rsidR="00BC5CC8" w:rsidRPr="00EA059F" w:rsidRDefault="00BC5CC8" w:rsidP="00BC5CC8">
                  <w:pPr>
                    <w:jc w:val="left"/>
                    <w:rPr>
                      <w:sz w:val="20"/>
                    </w:rPr>
                  </w:pPr>
                </w:p>
              </w:tc>
              <w:tc>
                <w:tcPr>
                  <w:tcW w:w="1566" w:type="dxa"/>
                  <w:tcBorders>
                    <w:top w:val="single" w:sz="4" w:space="0" w:color="auto"/>
                    <w:left w:val="single" w:sz="4" w:space="0" w:color="auto"/>
                    <w:bottom w:val="single" w:sz="4" w:space="0" w:color="auto"/>
                    <w:right w:val="single" w:sz="4" w:space="0" w:color="auto"/>
                  </w:tcBorders>
                  <w:hideMark/>
                </w:tcPr>
                <w:p w14:paraId="432EE5A7" w14:textId="327D1F37" w:rsidR="00BC5CC8" w:rsidRPr="00EA059F" w:rsidRDefault="00DE62C6" w:rsidP="00BC5CC8">
                  <w:pPr>
                    <w:jc w:val="right"/>
                    <w:rPr>
                      <w:sz w:val="20"/>
                    </w:rPr>
                  </w:pPr>
                  <w:r>
                    <w:rPr>
                      <w:sz w:val="20"/>
                    </w:rPr>
                    <w:t>150.000,00</w:t>
                  </w:r>
                  <w:r w:rsidR="00BC5CC8" w:rsidRPr="00EA059F">
                    <w:rPr>
                      <w:sz w:val="20"/>
                    </w:rPr>
                    <w:t xml:space="preserve"> kn</w:t>
                  </w:r>
                </w:p>
              </w:tc>
              <w:tc>
                <w:tcPr>
                  <w:tcW w:w="2266" w:type="dxa"/>
                  <w:tcBorders>
                    <w:top w:val="single" w:sz="4" w:space="0" w:color="auto"/>
                    <w:left w:val="single" w:sz="4" w:space="0" w:color="auto"/>
                    <w:bottom w:val="single" w:sz="4" w:space="0" w:color="auto"/>
                    <w:right w:val="single" w:sz="4" w:space="0" w:color="auto"/>
                  </w:tcBorders>
                  <w:hideMark/>
                </w:tcPr>
                <w:p w14:paraId="792D21D7" w14:textId="1B911376" w:rsidR="00BC5CC8" w:rsidRPr="00EA059F" w:rsidRDefault="00BC5CC8" w:rsidP="00BC5CC8">
                  <w:pPr>
                    <w:jc w:val="left"/>
                    <w:rPr>
                      <w:sz w:val="20"/>
                    </w:rPr>
                  </w:pPr>
                  <w:r w:rsidRPr="00EA059F">
                    <w:rPr>
                      <w:sz w:val="20"/>
                    </w:rPr>
                    <w:t>Decentralizirana sredstva-</w:t>
                  </w:r>
                  <w:r w:rsidR="00CE61DE">
                    <w:rPr>
                      <w:sz w:val="20"/>
                    </w:rPr>
                    <w:t xml:space="preserve"> hitna intervencija</w:t>
                  </w:r>
                </w:p>
              </w:tc>
            </w:tr>
            <w:tr w:rsidR="00BC5CC8" w:rsidRPr="00EA059F" w14:paraId="1FA8FF9D" w14:textId="77777777" w:rsidTr="00BC5CC8">
              <w:tc>
                <w:tcPr>
                  <w:tcW w:w="820" w:type="dxa"/>
                  <w:tcBorders>
                    <w:top w:val="single" w:sz="4" w:space="0" w:color="auto"/>
                    <w:left w:val="single" w:sz="4" w:space="0" w:color="auto"/>
                    <w:bottom w:val="single" w:sz="4" w:space="0" w:color="auto"/>
                    <w:right w:val="single" w:sz="4" w:space="0" w:color="auto"/>
                  </w:tcBorders>
                  <w:hideMark/>
                </w:tcPr>
                <w:p w14:paraId="4218721C" w14:textId="77777777" w:rsidR="00BC5CC8" w:rsidRPr="00EA059F" w:rsidRDefault="00BC5CC8" w:rsidP="00BC5CC8">
                  <w:pPr>
                    <w:rPr>
                      <w:sz w:val="20"/>
                    </w:rPr>
                  </w:pPr>
                  <w:r w:rsidRPr="00EA059F">
                    <w:rPr>
                      <w:sz w:val="20"/>
                    </w:rPr>
                    <w:lastRenderedPageBreak/>
                    <w:t>3.</w:t>
                  </w:r>
                </w:p>
              </w:tc>
              <w:tc>
                <w:tcPr>
                  <w:tcW w:w="1869" w:type="dxa"/>
                  <w:tcBorders>
                    <w:top w:val="single" w:sz="4" w:space="0" w:color="auto"/>
                    <w:left w:val="single" w:sz="4" w:space="0" w:color="auto"/>
                    <w:bottom w:val="single" w:sz="4" w:space="0" w:color="auto"/>
                    <w:right w:val="single" w:sz="4" w:space="0" w:color="auto"/>
                  </w:tcBorders>
                  <w:hideMark/>
                </w:tcPr>
                <w:p w14:paraId="3EDE6F58" w14:textId="7735979D" w:rsidR="00BC5CC8" w:rsidRPr="00EA059F" w:rsidRDefault="00BC5CC8" w:rsidP="00BC5CC8">
                  <w:pPr>
                    <w:jc w:val="left"/>
                    <w:rPr>
                      <w:sz w:val="20"/>
                    </w:rPr>
                  </w:pPr>
                  <w:r w:rsidRPr="00EA059F">
                    <w:rPr>
                      <w:sz w:val="20"/>
                    </w:rPr>
                    <w:t xml:space="preserve">Nabava </w:t>
                  </w:r>
                  <w:r w:rsidR="00CE61DE">
                    <w:rPr>
                      <w:sz w:val="20"/>
                    </w:rPr>
                    <w:t>kreveta</w:t>
                  </w:r>
                </w:p>
              </w:tc>
              <w:tc>
                <w:tcPr>
                  <w:tcW w:w="1566" w:type="dxa"/>
                  <w:tcBorders>
                    <w:top w:val="single" w:sz="4" w:space="0" w:color="auto"/>
                    <w:left w:val="single" w:sz="4" w:space="0" w:color="auto"/>
                    <w:bottom w:val="single" w:sz="4" w:space="0" w:color="auto"/>
                    <w:right w:val="single" w:sz="4" w:space="0" w:color="auto"/>
                  </w:tcBorders>
                  <w:hideMark/>
                </w:tcPr>
                <w:p w14:paraId="76624E45" w14:textId="4B6CF975" w:rsidR="00BC5CC8" w:rsidRPr="00EA059F" w:rsidRDefault="00CE61DE" w:rsidP="00BC5CC8">
                  <w:pPr>
                    <w:jc w:val="right"/>
                    <w:rPr>
                      <w:sz w:val="20"/>
                    </w:rPr>
                  </w:pPr>
                  <w:r>
                    <w:rPr>
                      <w:sz w:val="20"/>
                    </w:rPr>
                    <w:t>97.825,00</w:t>
                  </w:r>
                  <w:r w:rsidR="003D400F">
                    <w:rPr>
                      <w:sz w:val="20"/>
                    </w:rPr>
                    <w:t xml:space="preserve"> kn</w:t>
                  </w:r>
                </w:p>
              </w:tc>
              <w:tc>
                <w:tcPr>
                  <w:tcW w:w="2266" w:type="dxa"/>
                  <w:tcBorders>
                    <w:top w:val="single" w:sz="4" w:space="0" w:color="auto"/>
                    <w:left w:val="single" w:sz="4" w:space="0" w:color="auto"/>
                    <w:bottom w:val="single" w:sz="4" w:space="0" w:color="auto"/>
                    <w:right w:val="single" w:sz="4" w:space="0" w:color="auto"/>
                  </w:tcBorders>
                  <w:hideMark/>
                </w:tcPr>
                <w:p w14:paraId="34619BF6" w14:textId="14738025" w:rsidR="00BC5CC8" w:rsidRPr="00EA059F" w:rsidRDefault="00BC5CC8" w:rsidP="00BC5CC8">
                  <w:pPr>
                    <w:jc w:val="left"/>
                    <w:rPr>
                      <w:sz w:val="20"/>
                    </w:rPr>
                  </w:pPr>
                  <w:r w:rsidRPr="00EA059F">
                    <w:rPr>
                      <w:sz w:val="20"/>
                    </w:rPr>
                    <w:t>Decentralizirana sredstva-</w:t>
                  </w:r>
                  <w:r w:rsidR="00CE61DE" w:rsidRPr="00EA059F">
                    <w:rPr>
                      <w:sz w:val="20"/>
                    </w:rPr>
                    <w:t xml:space="preserve"> nefinancijska imovina</w:t>
                  </w:r>
                  <w:r w:rsidRPr="00EA059F">
                    <w:rPr>
                      <w:sz w:val="20"/>
                    </w:rPr>
                    <w:t xml:space="preserve"> </w:t>
                  </w:r>
                </w:p>
              </w:tc>
            </w:tr>
            <w:tr w:rsidR="003D400F" w:rsidRPr="00EA059F" w14:paraId="1744A062" w14:textId="77777777" w:rsidTr="003D400F">
              <w:trPr>
                <w:trHeight w:val="534"/>
              </w:trPr>
              <w:tc>
                <w:tcPr>
                  <w:tcW w:w="820" w:type="dxa"/>
                  <w:tcBorders>
                    <w:top w:val="single" w:sz="4" w:space="0" w:color="auto"/>
                    <w:left w:val="single" w:sz="4" w:space="0" w:color="auto"/>
                    <w:bottom w:val="single" w:sz="4" w:space="0" w:color="auto"/>
                    <w:right w:val="single" w:sz="4" w:space="0" w:color="auto"/>
                  </w:tcBorders>
                  <w:hideMark/>
                </w:tcPr>
                <w:p w14:paraId="3162FC4F" w14:textId="77777777" w:rsidR="003D400F" w:rsidRPr="00EA059F" w:rsidRDefault="003D400F" w:rsidP="003D400F">
                  <w:pPr>
                    <w:rPr>
                      <w:sz w:val="20"/>
                    </w:rPr>
                  </w:pPr>
                  <w:r w:rsidRPr="00EA059F">
                    <w:rPr>
                      <w:sz w:val="20"/>
                    </w:rPr>
                    <w:t>4.</w:t>
                  </w:r>
                </w:p>
              </w:tc>
              <w:tc>
                <w:tcPr>
                  <w:tcW w:w="1869" w:type="dxa"/>
                  <w:tcBorders>
                    <w:top w:val="single" w:sz="4" w:space="0" w:color="auto"/>
                    <w:left w:val="single" w:sz="4" w:space="0" w:color="auto"/>
                    <w:bottom w:val="single" w:sz="4" w:space="0" w:color="auto"/>
                    <w:right w:val="single" w:sz="4" w:space="0" w:color="auto"/>
                  </w:tcBorders>
                  <w:hideMark/>
                </w:tcPr>
                <w:p w14:paraId="3D76271C" w14:textId="77777777" w:rsidR="003D400F" w:rsidRPr="00EA059F" w:rsidRDefault="003D400F" w:rsidP="003D400F">
                  <w:pPr>
                    <w:jc w:val="left"/>
                    <w:rPr>
                      <w:sz w:val="20"/>
                    </w:rPr>
                  </w:pPr>
                  <w:r w:rsidRPr="00EA059F">
                    <w:rPr>
                      <w:sz w:val="20"/>
                    </w:rPr>
                    <w:t xml:space="preserve">Nabava računalne opreme </w:t>
                  </w:r>
                </w:p>
              </w:tc>
              <w:tc>
                <w:tcPr>
                  <w:tcW w:w="1566" w:type="dxa"/>
                  <w:tcBorders>
                    <w:top w:val="single" w:sz="4" w:space="0" w:color="auto"/>
                    <w:left w:val="single" w:sz="4" w:space="0" w:color="auto"/>
                    <w:bottom w:val="single" w:sz="4" w:space="0" w:color="auto"/>
                    <w:right w:val="single" w:sz="4" w:space="0" w:color="auto"/>
                  </w:tcBorders>
                  <w:hideMark/>
                </w:tcPr>
                <w:p w14:paraId="78C730CA" w14:textId="0DD2F766" w:rsidR="003D400F" w:rsidRPr="00EA059F" w:rsidRDefault="003D400F" w:rsidP="003D400F">
                  <w:pPr>
                    <w:jc w:val="right"/>
                    <w:rPr>
                      <w:sz w:val="20"/>
                    </w:rPr>
                  </w:pPr>
                  <w:r>
                    <w:rPr>
                      <w:sz w:val="20"/>
                    </w:rPr>
                    <w:t>28.900,00</w:t>
                  </w:r>
                  <w:r w:rsidRPr="00EA059F">
                    <w:rPr>
                      <w:sz w:val="20"/>
                    </w:rPr>
                    <w:t xml:space="preserve"> kn</w:t>
                  </w:r>
                </w:p>
              </w:tc>
              <w:tc>
                <w:tcPr>
                  <w:tcW w:w="2266" w:type="dxa"/>
                  <w:tcBorders>
                    <w:top w:val="single" w:sz="4" w:space="0" w:color="auto"/>
                    <w:left w:val="single" w:sz="4" w:space="0" w:color="auto"/>
                    <w:bottom w:val="single" w:sz="4" w:space="0" w:color="auto"/>
                    <w:right w:val="single" w:sz="4" w:space="0" w:color="auto"/>
                  </w:tcBorders>
                  <w:hideMark/>
                </w:tcPr>
                <w:p w14:paraId="0CA7AA80" w14:textId="26DB6964" w:rsidR="003D400F" w:rsidRPr="00EA059F" w:rsidRDefault="003D400F" w:rsidP="003D400F">
                  <w:pPr>
                    <w:jc w:val="left"/>
                    <w:rPr>
                      <w:sz w:val="20"/>
                    </w:rPr>
                  </w:pPr>
                  <w:r w:rsidRPr="00EA059F">
                    <w:rPr>
                      <w:sz w:val="20"/>
                    </w:rPr>
                    <w:t xml:space="preserve">Decentralizirana sredstva- nefinancijska imovina </w:t>
                  </w:r>
                </w:p>
              </w:tc>
            </w:tr>
            <w:tr w:rsidR="003D400F" w:rsidRPr="00EA059F" w14:paraId="3D97AF08" w14:textId="77777777" w:rsidTr="00BC5CC8">
              <w:tc>
                <w:tcPr>
                  <w:tcW w:w="820" w:type="dxa"/>
                  <w:tcBorders>
                    <w:top w:val="single" w:sz="4" w:space="0" w:color="auto"/>
                    <w:left w:val="single" w:sz="4" w:space="0" w:color="auto"/>
                    <w:bottom w:val="single" w:sz="4" w:space="0" w:color="auto"/>
                    <w:right w:val="single" w:sz="4" w:space="0" w:color="auto"/>
                  </w:tcBorders>
                </w:tcPr>
                <w:p w14:paraId="7E26CCF6" w14:textId="6CDEA4FF" w:rsidR="003D400F" w:rsidRPr="00EA059F" w:rsidRDefault="003D400F" w:rsidP="003D400F">
                  <w:pPr>
                    <w:rPr>
                      <w:sz w:val="20"/>
                    </w:rPr>
                  </w:pPr>
                  <w:r>
                    <w:rPr>
                      <w:sz w:val="20"/>
                    </w:rPr>
                    <w:t>5.</w:t>
                  </w:r>
                </w:p>
              </w:tc>
              <w:tc>
                <w:tcPr>
                  <w:tcW w:w="1869" w:type="dxa"/>
                  <w:tcBorders>
                    <w:top w:val="single" w:sz="4" w:space="0" w:color="auto"/>
                    <w:left w:val="single" w:sz="4" w:space="0" w:color="auto"/>
                    <w:bottom w:val="single" w:sz="4" w:space="0" w:color="auto"/>
                    <w:right w:val="single" w:sz="4" w:space="0" w:color="auto"/>
                  </w:tcBorders>
                </w:tcPr>
                <w:p w14:paraId="3191F97F" w14:textId="5FE43485" w:rsidR="003D400F" w:rsidRPr="00EA059F" w:rsidRDefault="003D400F" w:rsidP="003D400F">
                  <w:pPr>
                    <w:jc w:val="left"/>
                    <w:rPr>
                      <w:sz w:val="20"/>
                    </w:rPr>
                  </w:pPr>
                  <w:r>
                    <w:rPr>
                      <w:sz w:val="20"/>
                    </w:rPr>
                    <w:t>Perilica čaša</w:t>
                  </w:r>
                </w:p>
              </w:tc>
              <w:tc>
                <w:tcPr>
                  <w:tcW w:w="1566" w:type="dxa"/>
                  <w:tcBorders>
                    <w:top w:val="single" w:sz="4" w:space="0" w:color="auto"/>
                    <w:left w:val="single" w:sz="4" w:space="0" w:color="auto"/>
                    <w:bottom w:val="single" w:sz="4" w:space="0" w:color="auto"/>
                    <w:right w:val="single" w:sz="4" w:space="0" w:color="auto"/>
                  </w:tcBorders>
                </w:tcPr>
                <w:p w14:paraId="481D47FD" w14:textId="4481F168" w:rsidR="003D400F" w:rsidRDefault="003D400F" w:rsidP="003D400F">
                  <w:pPr>
                    <w:jc w:val="right"/>
                    <w:rPr>
                      <w:sz w:val="20"/>
                    </w:rPr>
                  </w:pPr>
                  <w:r>
                    <w:rPr>
                      <w:sz w:val="20"/>
                    </w:rPr>
                    <w:t>13.187,50 kn</w:t>
                  </w:r>
                </w:p>
              </w:tc>
              <w:tc>
                <w:tcPr>
                  <w:tcW w:w="2266" w:type="dxa"/>
                  <w:tcBorders>
                    <w:top w:val="single" w:sz="4" w:space="0" w:color="auto"/>
                    <w:left w:val="single" w:sz="4" w:space="0" w:color="auto"/>
                    <w:bottom w:val="single" w:sz="4" w:space="0" w:color="auto"/>
                    <w:right w:val="single" w:sz="4" w:space="0" w:color="auto"/>
                  </w:tcBorders>
                </w:tcPr>
                <w:p w14:paraId="265FA05C" w14:textId="501D663C" w:rsidR="003D400F" w:rsidRPr="00EA059F" w:rsidRDefault="003D400F" w:rsidP="003D400F">
                  <w:pPr>
                    <w:jc w:val="left"/>
                    <w:rPr>
                      <w:sz w:val="20"/>
                    </w:rPr>
                  </w:pPr>
                  <w:r w:rsidRPr="00EA059F">
                    <w:rPr>
                      <w:sz w:val="20"/>
                    </w:rPr>
                    <w:t>Decentralizirana sredstva- nefinancijska imovina</w:t>
                  </w:r>
                </w:p>
              </w:tc>
            </w:tr>
            <w:tr w:rsidR="00CA59B8" w:rsidRPr="00EA059F" w14:paraId="09F4AD3E" w14:textId="77777777" w:rsidTr="00BC5CC8">
              <w:tc>
                <w:tcPr>
                  <w:tcW w:w="820" w:type="dxa"/>
                  <w:tcBorders>
                    <w:top w:val="single" w:sz="4" w:space="0" w:color="auto"/>
                    <w:left w:val="single" w:sz="4" w:space="0" w:color="auto"/>
                    <w:bottom w:val="single" w:sz="4" w:space="0" w:color="auto"/>
                    <w:right w:val="single" w:sz="4" w:space="0" w:color="auto"/>
                  </w:tcBorders>
                </w:tcPr>
                <w:p w14:paraId="5975A9BE" w14:textId="3FA9949E" w:rsidR="00CA59B8" w:rsidRDefault="00CA59B8" w:rsidP="003D400F">
                  <w:pPr>
                    <w:rPr>
                      <w:sz w:val="20"/>
                    </w:rPr>
                  </w:pPr>
                  <w:r>
                    <w:rPr>
                      <w:sz w:val="20"/>
                    </w:rPr>
                    <w:t>6.</w:t>
                  </w:r>
                </w:p>
              </w:tc>
              <w:tc>
                <w:tcPr>
                  <w:tcW w:w="1869" w:type="dxa"/>
                  <w:tcBorders>
                    <w:top w:val="single" w:sz="4" w:space="0" w:color="auto"/>
                    <w:left w:val="single" w:sz="4" w:space="0" w:color="auto"/>
                    <w:bottom w:val="single" w:sz="4" w:space="0" w:color="auto"/>
                    <w:right w:val="single" w:sz="4" w:space="0" w:color="auto"/>
                  </w:tcBorders>
                </w:tcPr>
                <w:p w14:paraId="11FDD649" w14:textId="328838B7" w:rsidR="00CA59B8" w:rsidRDefault="00CA59B8" w:rsidP="003D400F">
                  <w:pPr>
                    <w:jc w:val="left"/>
                    <w:rPr>
                      <w:sz w:val="20"/>
                    </w:rPr>
                  </w:pPr>
                  <w:r>
                    <w:rPr>
                      <w:sz w:val="20"/>
                    </w:rPr>
                    <w:t xml:space="preserve">Oprema za kuhinju </w:t>
                  </w:r>
                </w:p>
              </w:tc>
              <w:tc>
                <w:tcPr>
                  <w:tcW w:w="1566" w:type="dxa"/>
                  <w:tcBorders>
                    <w:top w:val="single" w:sz="4" w:space="0" w:color="auto"/>
                    <w:left w:val="single" w:sz="4" w:space="0" w:color="auto"/>
                    <w:bottom w:val="single" w:sz="4" w:space="0" w:color="auto"/>
                    <w:right w:val="single" w:sz="4" w:space="0" w:color="auto"/>
                  </w:tcBorders>
                </w:tcPr>
                <w:p w14:paraId="52127673" w14:textId="06835F82" w:rsidR="00CA59B8" w:rsidRDefault="00CA59B8" w:rsidP="003D400F">
                  <w:pPr>
                    <w:jc w:val="right"/>
                    <w:rPr>
                      <w:sz w:val="20"/>
                    </w:rPr>
                  </w:pPr>
                  <w:r>
                    <w:rPr>
                      <w:sz w:val="20"/>
                    </w:rPr>
                    <w:t>47.125,00 kn</w:t>
                  </w:r>
                </w:p>
              </w:tc>
              <w:tc>
                <w:tcPr>
                  <w:tcW w:w="2266" w:type="dxa"/>
                  <w:tcBorders>
                    <w:top w:val="single" w:sz="4" w:space="0" w:color="auto"/>
                    <w:left w:val="single" w:sz="4" w:space="0" w:color="auto"/>
                    <w:bottom w:val="single" w:sz="4" w:space="0" w:color="auto"/>
                    <w:right w:val="single" w:sz="4" w:space="0" w:color="auto"/>
                  </w:tcBorders>
                </w:tcPr>
                <w:p w14:paraId="29570201" w14:textId="78F3BA9E" w:rsidR="00CA59B8" w:rsidRPr="00EA059F" w:rsidRDefault="00CA59B8" w:rsidP="003D400F">
                  <w:pPr>
                    <w:jc w:val="left"/>
                    <w:rPr>
                      <w:sz w:val="20"/>
                    </w:rPr>
                  </w:pPr>
                  <w:r w:rsidRPr="00EA059F">
                    <w:rPr>
                      <w:sz w:val="20"/>
                    </w:rPr>
                    <w:t>Prihodi po posebnim propisima</w:t>
                  </w:r>
                </w:p>
              </w:tc>
            </w:tr>
            <w:tr w:rsidR="00CA59B8" w:rsidRPr="00EA059F" w14:paraId="77719100" w14:textId="77777777" w:rsidTr="00BC5CC8">
              <w:tc>
                <w:tcPr>
                  <w:tcW w:w="820" w:type="dxa"/>
                  <w:tcBorders>
                    <w:top w:val="single" w:sz="4" w:space="0" w:color="auto"/>
                    <w:left w:val="single" w:sz="4" w:space="0" w:color="auto"/>
                    <w:bottom w:val="single" w:sz="4" w:space="0" w:color="auto"/>
                    <w:right w:val="single" w:sz="4" w:space="0" w:color="auto"/>
                  </w:tcBorders>
                </w:tcPr>
                <w:p w14:paraId="002732A4" w14:textId="28F1D913" w:rsidR="00CA59B8" w:rsidRDefault="00CA59B8" w:rsidP="003D400F">
                  <w:pPr>
                    <w:rPr>
                      <w:sz w:val="20"/>
                    </w:rPr>
                  </w:pPr>
                  <w:r>
                    <w:rPr>
                      <w:sz w:val="20"/>
                    </w:rPr>
                    <w:t>7.</w:t>
                  </w:r>
                </w:p>
              </w:tc>
              <w:tc>
                <w:tcPr>
                  <w:tcW w:w="1869" w:type="dxa"/>
                  <w:tcBorders>
                    <w:top w:val="single" w:sz="4" w:space="0" w:color="auto"/>
                    <w:left w:val="single" w:sz="4" w:space="0" w:color="auto"/>
                    <w:bottom w:val="single" w:sz="4" w:space="0" w:color="auto"/>
                    <w:right w:val="single" w:sz="4" w:space="0" w:color="auto"/>
                  </w:tcBorders>
                </w:tcPr>
                <w:p w14:paraId="7ACE8030" w14:textId="0DEF1928" w:rsidR="00CA59B8" w:rsidRDefault="00CA59B8" w:rsidP="003D400F">
                  <w:pPr>
                    <w:jc w:val="left"/>
                    <w:rPr>
                      <w:sz w:val="20"/>
                    </w:rPr>
                  </w:pPr>
                  <w:r>
                    <w:rPr>
                      <w:sz w:val="20"/>
                    </w:rPr>
                    <w:t>Prijevozna kolica</w:t>
                  </w:r>
                </w:p>
              </w:tc>
              <w:tc>
                <w:tcPr>
                  <w:tcW w:w="1566" w:type="dxa"/>
                  <w:tcBorders>
                    <w:top w:val="single" w:sz="4" w:space="0" w:color="auto"/>
                    <w:left w:val="single" w:sz="4" w:space="0" w:color="auto"/>
                    <w:bottom w:val="single" w:sz="4" w:space="0" w:color="auto"/>
                    <w:right w:val="single" w:sz="4" w:space="0" w:color="auto"/>
                  </w:tcBorders>
                </w:tcPr>
                <w:p w14:paraId="5F189DA2" w14:textId="083C98A9" w:rsidR="00CA59B8" w:rsidRDefault="00CA59B8" w:rsidP="003D400F">
                  <w:pPr>
                    <w:jc w:val="right"/>
                    <w:rPr>
                      <w:sz w:val="20"/>
                    </w:rPr>
                  </w:pPr>
                  <w:r>
                    <w:rPr>
                      <w:sz w:val="20"/>
                    </w:rPr>
                    <w:t>18.750,00kn</w:t>
                  </w:r>
                </w:p>
              </w:tc>
              <w:tc>
                <w:tcPr>
                  <w:tcW w:w="2266" w:type="dxa"/>
                  <w:tcBorders>
                    <w:top w:val="single" w:sz="4" w:space="0" w:color="auto"/>
                    <w:left w:val="single" w:sz="4" w:space="0" w:color="auto"/>
                    <w:bottom w:val="single" w:sz="4" w:space="0" w:color="auto"/>
                    <w:right w:val="single" w:sz="4" w:space="0" w:color="auto"/>
                  </w:tcBorders>
                </w:tcPr>
                <w:p w14:paraId="4E64432A" w14:textId="6E85E26B" w:rsidR="00CA59B8" w:rsidRPr="00EA059F" w:rsidRDefault="00CA59B8" w:rsidP="003D400F">
                  <w:pPr>
                    <w:jc w:val="left"/>
                    <w:rPr>
                      <w:sz w:val="20"/>
                    </w:rPr>
                  </w:pPr>
                  <w:r w:rsidRPr="00EA059F">
                    <w:rPr>
                      <w:sz w:val="20"/>
                    </w:rPr>
                    <w:t>Prihodi po posebnim propisima</w:t>
                  </w:r>
                </w:p>
              </w:tc>
            </w:tr>
            <w:tr w:rsidR="00CA59B8" w:rsidRPr="00EA059F" w14:paraId="7644FAD5" w14:textId="77777777" w:rsidTr="00BC5CC8">
              <w:tc>
                <w:tcPr>
                  <w:tcW w:w="820" w:type="dxa"/>
                  <w:tcBorders>
                    <w:top w:val="single" w:sz="4" w:space="0" w:color="auto"/>
                    <w:left w:val="single" w:sz="4" w:space="0" w:color="auto"/>
                    <w:bottom w:val="single" w:sz="4" w:space="0" w:color="auto"/>
                    <w:right w:val="single" w:sz="4" w:space="0" w:color="auto"/>
                  </w:tcBorders>
                </w:tcPr>
                <w:p w14:paraId="2A023E17" w14:textId="725EC254" w:rsidR="00CA59B8" w:rsidRDefault="00CA59B8" w:rsidP="003D400F">
                  <w:pPr>
                    <w:rPr>
                      <w:sz w:val="20"/>
                    </w:rPr>
                  </w:pPr>
                  <w:r>
                    <w:rPr>
                      <w:sz w:val="20"/>
                    </w:rPr>
                    <w:t>8.</w:t>
                  </w:r>
                </w:p>
              </w:tc>
              <w:tc>
                <w:tcPr>
                  <w:tcW w:w="1869" w:type="dxa"/>
                  <w:tcBorders>
                    <w:top w:val="single" w:sz="4" w:space="0" w:color="auto"/>
                    <w:left w:val="single" w:sz="4" w:space="0" w:color="auto"/>
                    <w:bottom w:val="single" w:sz="4" w:space="0" w:color="auto"/>
                    <w:right w:val="single" w:sz="4" w:space="0" w:color="auto"/>
                  </w:tcBorders>
                </w:tcPr>
                <w:p w14:paraId="3314D3C5" w14:textId="01FCB17A" w:rsidR="00CA59B8" w:rsidRDefault="00CA59B8" w:rsidP="003D400F">
                  <w:pPr>
                    <w:jc w:val="left"/>
                    <w:rPr>
                      <w:sz w:val="20"/>
                    </w:rPr>
                  </w:pPr>
                  <w:r>
                    <w:rPr>
                      <w:sz w:val="20"/>
                    </w:rPr>
                    <w:t>Ormar</w:t>
                  </w:r>
                </w:p>
              </w:tc>
              <w:tc>
                <w:tcPr>
                  <w:tcW w:w="1566" w:type="dxa"/>
                  <w:tcBorders>
                    <w:top w:val="single" w:sz="4" w:space="0" w:color="auto"/>
                    <w:left w:val="single" w:sz="4" w:space="0" w:color="auto"/>
                    <w:bottom w:val="single" w:sz="4" w:space="0" w:color="auto"/>
                    <w:right w:val="single" w:sz="4" w:space="0" w:color="auto"/>
                  </w:tcBorders>
                </w:tcPr>
                <w:p w14:paraId="410CF71F" w14:textId="401CA9DB" w:rsidR="00CA59B8" w:rsidRDefault="00CA59B8" w:rsidP="003D400F">
                  <w:pPr>
                    <w:jc w:val="right"/>
                    <w:rPr>
                      <w:sz w:val="20"/>
                    </w:rPr>
                  </w:pPr>
                  <w:r>
                    <w:rPr>
                      <w:sz w:val="20"/>
                    </w:rPr>
                    <w:t>2.337,50 kn</w:t>
                  </w:r>
                </w:p>
              </w:tc>
              <w:tc>
                <w:tcPr>
                  <w:tcW w:w="2266" w:type="dxa"/>
                  <w:tcBorders>
                    <w:top w:val="single" w:sz="4" w:space="0" w:color="auto"/>
                    <w:left w:val="single" w:sz="4" w:space="0" w:color="auto"/>
                    <w:bottom w:val="single" w:sz="4" w:space="0" w:color="auto"/>
                    <w:right w:val="single" w:sz="4" w:space="0" w:color="auto"/>
                  </w:tcBorders>
                </w:tcPr>
                <w:p w14:paraId="29712FD6" w14:textId="26ACFC3E" w:rsidR="00CA59B8" w:rsidRPr="00EA059F" w:rsidRDefault="00CA59B8" w:rsidP="003D400F">
                  <w:pPr>
                    <w:jc w:val="left"/>
                    <w:rPr>
                      <w:sz w:val="20"/>
                    </w:rPr>
                  </w:pPr>
                  <w:r w:rsidRPr="00EA059F">
                    <w:rPr>
                      <w:sz w:val="20"/>
                    </w:rPr>
                    <w:t>Prihodi po posebnim propisima</w:t>
                  </w:r>
                </w:p>
              </w:tc>
            </w:tr>
            <w:tr w:rsidR="003D400F" w:rsidRPr="00EA059F" w14:paraId="5581D8D1" w14:textId="77777777" w:rsidTr="00BC5CC8">
              <w:tc>
                <w:tcPr>
                  <w:tcW w:w="820" w:type="dxa"/>
                  <w:tcBorders>
                    <w:top w:val="single" w:sz="4" w:space="0" w:color="auto"/>
                    <w:left w:val="single" w:sz="4" w:space="0" w:color="auto"/>
                    <w:bottom w:val="single" w:sz="4" w:space="0" w:color="auto"/>
                    <w:right w:val="single" w:sz="4" w:space="0" w:color="auto"/>
                  </w:tcBorders>
                </w:tcPr>
                <w:p w14:paraId="0BC02466" w14:textId="77777777" w:rsidR="003D400F" w:rsidRPr="00EA059F" w:rsidRDefault="003D400F" w:rsidP="003D400F">
                  <w:pPr>
                    <w:rPr>
                      <w:sz w:val="20"/>
                    </w:rPr>
                  </w:pPr>
                </w:p>
              </w:tc>
              <w:tc>
                <w:tcPr>
                  <w:tcW w:w="1869" w:type="dxa"/>
                  <w:tcBorders>
                    <w:top w:val="single" w:sz="4" w:space="0" w:color="auto"/>
                    <w:left w:val="single" w:sz="4" w:space="0" w:color="auto"/>
                    <w:bottom w:val="single" w:sz="4" w:space="0" w:color="auto"/>
                    <w:right w:val="single" w:sz="4" w:space="0" w:color="auto"/>
                  </w:tcBorders>
                  <w:hideMark/>
                </w:tcPr>
                <w:p w14:paraId="65411A58" w14:textId="77777777" w:rsidR="003D400F" w:rsidRPr="00EA059F" w:rsidRDefault="003D400F" w:rsidP="003D400F">
                  <w:pPr>
                    <w:rPr>
                      <w:sz w:val="20"/>
                    </w:rPr>
                  </w:pPr>
                  <w:r w:rsidRPr="00EA059F">
                    <w:rPr>
                      <w:sz w:val="20"/>
                    </w:rPr>
                    <w:t>UKUPNO</w:t>
                  </w:r>
                </w:p>
              </w:tc>
              <w:tc>
                <w:tcPr>
                  <w:tcW w:w="1566" w:type="dxa"/>
                  <w:tcBorders>
                    <w:top w:val="single" w:sz="4" w:space="0" w:color="auto"/>
                    <w:left w:val="single" w:sz="4" w:space="0" w:color="auto"/>
                    <w:bottom w:val="single" w:sz="4" w:space="0" w:color="auto"/>
                    <w:right w:val="single" w:sz="4" w:space="0" w:color="auto"/>
                  </w:tcBorders>
                  <w:hideMark/>
                </w:tcPr>
                <w:p w14:paraId="0D9C9224" w14:textId="2DCC6D3E" w:rsidR="003D400F" w:rsidRPr="00EA059F" w:rsidRDefault="00CA59B8" w:rsidP="003D400F">
                  <w:pPr>
                    <w:jc w:val="right"/>
                    <w:rPr>
                      <w:sz w:val="20"/>
                    </w:rPr>
                  </w:pPr>
                  <w:r>
                    <w:rPr>
                      <w:sz w:val="20"/>
                    </w:rPr>
                    <w:t>497.000,00</w:t>
                  </w:r>
                  <w:r w:rsidR="003D400F" w:rsidRPr="00EA059F">
                    <w:rPr>
                      <w:sz w:val="20"/>
                    </w:rPr>
                    <w:t xml:space="preserve"> kn</w:t>
                  </w:r>
                </w:p>
              </w:tc>
              <w:tc>
                <w:tcPr>
                  <w:tcW w:w="2266" w:type="dxa"/>
                  <w:tcBorders>
                    <w:top w:val="single" w:sz="4" w:space="0" w:color="auto"/>
                    <w:left w:val="single" w:sz="4" w:space="0" w:color="auto"/>
                    <w:bottom w:val="single" w:sz="4" w:space="0" w:color="auto"/>
                    <w:right w:val="single" w:sz="4" w:space="0" w:color="auto"/>
                  </w:tcBorders>
                </w:tcPr>
                <w:p w14:paraId="4A9F1F55" w14:textId="77777777" w:rsidR="003D400F" w:rsidRPr="00EA059F" w:rsidRDefault="003D400F" w:rsidP="003D400F">
                  <w:pPr>
                    <w:rPr>
                      <w:sz w:val="20"/>
                    </w:rPr>
                  </w:pPr>
                </w:p>
              </w:tc>
            </w:tr>
          </w:tbl>
          <w:p w14:paraId="7167BB11" w14:textId="77777777" w:rsidR="00BC5CC8" w:rsidRPr="00EA059F" w:rsidRDefault="00BC5CC8" w:rsidP="00BC5CC8">
            <w:pPr>
              <w:rPr>
                <w:sz w:val="20"/>
                <w:lang w:eastAsia="hr-HR"/>
              </w:rPr>
            </w:pPr>
            <w:r w:rsidRPr="00EA059F">
              <w:rPr>
                <w:sz w:val="20"/>
              </w:rPr>
              <w:tab/>
            </w:r>
          </w:p>
          <w:p w14:paraId="5EE279D6" w14:textId="2DD348E6" w:rsidR="00BC5CC8" w:rsidRPr="00EA059F" w:rsidRDefault="00BC5CC8" w:rsidP="0011079E">
            <w:pPr>
              <w:rPr>
                <w:sz w:val="20"/>
              </w:rPr>
            </w:pPr>
          </w:p>
          <w:p w14:paraId="6B0EA7F8" w14:textId="77777777" w:rsidR="00BC5CC8" w:rsidRPr="00EA059F" w:rsidRDefault="00BC5CC8" w:rsidP="00BC5CC8">
            <w:pPr>
              <w:ind w:firstLine="708"/>
              <w:rPr>
                <w:sz w:val="20"/>
                <w:lang w:eastAsia="hr-HR"/>
              </w:rPr>
            </w:pPr>
          </w:p>
          <w:p w14:paraId="711DF654" w14:textId="77777777" w:rsidR="00BC5CC8" w:rsidRPr="00EA059F" w:rsidRDefault="00BC5CC8" w:rsidP="00861BB4">
            <w:pPr>
              <w:rPr>
                <w:sz w:val="20"/>
              </w:rPr>
            </w:pPr>
          </w:p>
          <w:p w14:paraId="257FE56F" w14:textId="77777777" w:rsidR="00CF50B1" w:rsidRPr="00EA059F" w:rsidRDefault="00CF50B1" w:rsidP="000F1CEC">
            <w:pPr>
              <w:rPr>
                <w:b/>
                <w:sz w:val="20"/>
              </w:rPr>
            </w:pPr>
            <w:r w:rsidRPr="00EA059F">
              <w:rPr>
                <w:b/>
                <w:sz w:val="20"/>
              </w:rPr>
              <w:t>OPĆI CILJ AKTIVNOSTI</w:t>
            </w:r>
            <w:r w:rsidR="00B41555" w:rsidRPr="00EA059F">
              <w:rPr>
                <w:b/>
                <w:sz w:val="20"/>
              </w:rPr>
              <w:t xml:space="preserve"> </w:t>
            </w:r>
          </w:p>
          <w:p w14:paraId="3691A2F9" w14:textId="77777777" w:rsidR="00CF50B1" w:rsidRPr="00EA059F" w:rsidRDefault="00CF50B1" w:rsidP="000F1CEC">
            <w:pPr>
              <w:rPr>
                <w:sz w:val="20"/>
              </w:rPr>
            </w:pPr>
          </w:p>
          <w:p w14:paraId="0C260785" w14:textId="77777777" w:rsidR="00CF50B1" w:rsidRPr="00EA059F" w:rsidRDefault="00CF50B1" w:rsidP="000F1CEC">
            <w:pPr>
              <w:rPr>
                <w:sz w:val="20"/>
              </w:rPr>
            </w:pPr>
            <w:r w:rsidRPr="00EA059F">
              <w:rPr>
                <w:sz w:val="20"/>
              </w:rPr>
              <w:t>Poboljšanje materijalnih uvjeta</w:t>
            </w:r>
            <w:r w:rsidR="00AF3A82" w:rsidRPr="00EA059F">
              <w:rPr>
                <w:sz w:val="20"/>
              </w:rPr>
              <w:t xml:space="preserve"> i kvalitete života</w:t>
            </w:r>
            <w:r w:rsidRPr="00EA059F">
              <w:rPr>
                <w:sz w:val="20"/>
              </w:rPr>
              <w:t xml:space="preserve"> korisnika kroz ulaganja u nefinancijsku imovinu i održavanje objekta i opreme</w:t>
            </w:r>
            <w:r w:rsidR="00AF3A82" w:rsidRPr="00EA059F">
              <w:rPr>
                <w:sz w:val="20"/>
              </w:rPr>
              <w:t>.</w:t>
            </w:r>
          </w:p>
          <w:p w14:paraId="29FB43B9" w14:textId="77777777" w:rsidR="00AF3A82" w:rsidRPr="00EA059F" w:rsidRDefault="00AF3A82" w:rsidP="000F1CEC">
            <w:pPr>
              <w:rPr>
                <w:sz w:val="20"/>
              </w:rPr>
            </w:pPr>
          </w:p>
          <w:p w14:paraId="2761D1D9" w14:textId="77777777" w:rsidR="00AF3A82" w:rsidRPr="00EA059F" w:rsidRDefault="00AF3A82" w:rsidP="000F1CEC">
            <w:pPr>
              <w:rPr>
                <w:b/>
                <w:sz w:val="20"/>
              </w:rPr>
            </w:pPr>
            <w:r w:rsidRPr="00EA059F">
              <w:rPr>
                <w:b/>
                <w:sz w:val="20"/>
              </w:rPr>
              <w:t>ZAKONSKE I DRUGE PRAVNE OSNOVE</w:t>
            </w:r>
          </w:p>
          <w:p w14:paraId="6EBC29CD" w14:textId="77777777" w:rsidR="00AF3A82" w:rsidRPr="00EA059F" w:rsidRDefault="00AF3A82" w:rsidP="000F1CEC">
            <w:pPr>
              <w:rPr>
                <w:sz w:val="20"/>
              </w:rPr>
            </w:pPr>
            <w:r w:rsidRPr="00EA059F">
              <w:rPr>
                <w:sz w:val="20"/>
              </w:rPr>
              <w:t>Zakon o socijalnoj skrbi, Zakon o proračunu, Uredba o načinu izračuna pomoći izravnanja za decentralizirane funkcije jedinica lokalne i područne (</w:t>
            </w:r>
            <w:r w:rsidR="006969EB" w:rsidRPr="00EA059F">
              <w:rPr>
                <w:sz w:val="20"/>
              </w:rPr>
              <w:t>regionalne</w:t>
            </w:r>
            <w:r w:rsidRPr="00EA059F">
              <w:rPr>
                <w:sz w:val="20"/>
              </w:rPr>
              <w:t xml:space="preserve">) </w:t>
            </w:r>
            <w:r w:rsidR="006969EB" w:rsidRPr="00EA059F">
              <w:rPr>
                <w:sz w:val="20"/>
              </w:rPr>
              <w:t>samouprave</w:t>
            </w:r>
            <w:r w:rsidRPr="00EA059F">
              <w:rPr>
                <w:sz w:val="20"/>
              </w:rPr>
              <w:t xml:space="preserve">, Odluka o minimalnim financijskim standardima za decentralizirano financiranje </w:t>
            </w:r>
            <w:r w:rsidR="0011079E">
              <w:rPr>
                <w:sz w:val="20"/>
              </w:rPr>
              <w:t>d</w:t>
            </w:r>
            <w:r w:rsidRPr="00EA059F">
              <w:rPr>
                <w:sz w:val="20"/>
              </w:rPr>
              <w:t>omova za starije i nemoćne osobe</w:t>
            </w:r>
            <w:r w:rsidR="00AF2A9D" w:rsidRPr="00EA059F">
              <w:rPr>
                <w:sz w:val="20"/>
              </w:rPr>
              <w:t xml:space="preserve">, Odluka o minimalnim financijskim standardima, kriterijima i mjerilima za decentralizirano financiranje domova za starije i nemoćne osobe na području Šibensko-kninske </w:t>
            </w:r>
            <w:r w:rsidR="000F0165" w:rsidRPr="00EA059F">
              <w:rPr>
                <w:sz w:val="20"/>
              </w:rPr>
              <w:t>županije i raspodjeli sredstava, Zakon o radu, Kolektivni ugovori, Pravilnik o radu, Uredba i akti o plaćama radnika i dr.</w:t>
            </w:r>
          </w:p>
          <w:p w14:paraId="439C919D" w14:textId="77777777" w:rsidR="00AF3A82" w:rsidRPr="00EA059F" w:rsidRDefault="00AF3A82" w:rsidP="000F1CEC">
            <w:pPr>
              <w:rPr>
                <w:sz w:val="20"/>
              </w:rPr>
            </w:pPr>
          </w:p>
          <w:p w14:paraId="688AFC7D" w14:textId="77777777" w:rsidR="00AF3A82" w:rsidRPr="00EA059F" w:rsidRDefault="00AF3A82" w:rsidP="000F1CEC">
            <w:pPr>
              <w:rPr>
                <w:sz w:val="20"/>
              </w:rPr>
            </w:pPr>
            <w:r w:rsidRPr="00EA059F">
              <w:rPr>
                <w:sz w:val="20"/>
              </w:rPr>
              <w:t>ISHODIŠTE I POKAZATELJI NA KOJIMA SE ZASNIVAJU IZRAČUNI I OCJENE POTREBNIH SREDSTAVA</w:t>
            </w:r>
          </w:p>
          <w:p w14:paraId="37053A0D" w14:textId="77777777" w:rsidR="00AF3A82" w:rsidRPr="00EA059F" w:rsidRDefault="00AF3A82" w:rsidP="000F1CEC">
            <w:pPr>
              <w:rPr>
                <w:sz w:val="20"/>
              </w:rPr>
            </w:pPr>
          </w:p>
          <w:p w14:paraId="5E90DB1D" w14:textId="77777777" w:rsidR="00AF3A82" w:rsidRPr="00EA059F" w:rsidRDefault="00AF3A82" w:rsidP="000F1CEC">
            <w:pPr>
              <w:rPr>
                <w:sz w:val="20"/>
              </w:rPr>
            </w:pPr>
            <w:r w:rsidRPr="00EA059F">
              <w:rPr>
                <w:sz w:val="20"/>
              </w:rPr>
              <w:t>Planirani prihod</w:t>
            </w:r>
            <w:r w:rsidR="006969EB" w:rsidRPr="00EA059F">
              <w:rPr>
                <w:sz w:val="20"/>
              </w:rPr>
              <w:t>i za decentralizirane funkcije planiraju se prema Uputama Ministarstva financija i Ministarstva rada, mirovinskoga sustava, obitelji i socijalne politike.</w:t>
            </w:r>
          </w:p>
          <w:p w14:paraId="7632D1EE" w14:textId="77777777" w:rsidR="007D7D7E" w:rsidRPr="00EA059F" w:rsidRDefault="007D7D7E" w:rsidP="000F1CEC">
            <w:pPr>
              <w:rPr>
                <w:sz w:val="20"/>
              </w:rPr>
            </w:pPr>
            <w:r w:rsidRPr="00EA059F">
              <w:rPr>
                <w:sz w:val="20"/>
              </w:rPr>
              <w:t>Sredstva su planirana sukladno Odluci o minimalnim financijskim standardima, kriterijima i mjerilima za decentralizirano financiranje domova za starije i nemoćne osobe na području Šibensko-kninske županije i raspodjeli sredstava</w:t>
            </w:r>
            <w:r w:rsidR="00616FB5" w:rsidRPr="00EA059F">
              <w:rPr>
                <w:sz w:val="20"/>
              </w:rPr>
              <w:t xml:space="preserve"> u 202</w:t>
            </w:r>
            <w:r w:rsidR="00AD0A7F" w:rsidRPr="00EA059F">
              <w:rPr>
                <w:sz w:val="20"/>
              </w:rPr>
              <w:t>2</w:t>
            </w:r>
            <w:r w:rsidR="00616FB5" w:rsidRPr="00EA059F">
              <w:rPr>
                <w:sz w:val="20"/>
              </w:rPr>
              <w:t>.(„Službeni vjesnik Š</w:t>
            </w:r>
            <w:r w:rsidR="00AD0A7F" w:rsidRPr="00EA059F">
              <w:rPr>
                <w:sz w:val="20"/>
              </w:rPr>
              <w:t>ibensko-kninske županije“ broj 4</w:t>
            </w:r>
            <w:r w:rsidR="00616FB5" w:rsidRPr="00EA059F">
              <w:rPr>
                <w:sz w:val="20"/>
              </w:rPr>
              <w:t>/2</w:t>
            </w:r>
            <w:r w:rsidR="0011079E">
              <w:rPr>
                <w:sz w:val="20"/>
              </w:rPr>
              <w:t>2 i</w:t>
            </w:r>
            <w:r w:rsidR="002044F6" w:rsidRPr="00EA059F">
              <w:rPr>
                <w:sz w:val="20"/>
              </w:rPr>
              <w:t xml:space="preserve"> 13/22</w:t>
            </w:r>
            <w:r w:rsidR="00616FB5" w:rsidRPr="00EA059F">
              <w:rPr>
                <w:sz w:val="20"/>
              </w:rPr>
              <w:t>)</w:t>
            </w:r>
          </w:p>
          <w:p w14:paraId="16AC94F8" w14:textId="77777777" w:rsidR="006969EB" w:rsidRPr="00EA059F" w:rsidRDefault="006969EB" w:rsidP="000F1CEC">
            <w:pPr>
              <w:rPr>
                <w:sz w:val="20"/>
              </w:rPr>
            </w:pPr>
            <w:r w:rsidRPr="00EA059F">
              <w:rPr>
                <w:sz w:val="20"/>
              </w:rPr>
              <w:t>Shodn</w:t>
            </w:r>
            <w:r w:rsidR="0011079E">
              <w:rPr>
                <w:sz w:val="20"/>
              </w:rPr>
              <w:t>o planiranim prihodima, planirani su i</w:t>
            </w:r>
            <w:r w:rsidRPr="00EA059F">
              <w:rPr>
                <w:sz w:val="20"/>
              </w:rPr>
              <w:t xml:space="preserve"> rashodi u jednakim vrijednostima.</w:t>
            </w:r>
          </w:p>
          <w:p w14:paraId="75DBAB28" w14:textId="77777777" w:rsidR="00F94798" w:rsidRPr="00EA059F" w:rsidRDefault="00F94798" w:rsidP="00CF50B1">
            <w:pPr>
              <w:rPr>
                <w:b/>
                <w:caps/>
                <w:sz w:val="20"/>
              </w:rPr>
            </w:pPr>
          </w:p>
          <w:p w14:paraId="07421F29" w14:textId="77777777" w:rsidR="00CF50B1" w:rsidRPr="00EA059F" w:rsidRDefault="00CF50B1" w:rsidP="00CF50B1">
            <w:pPr>
              <w:rPr>
                <w:caps/>
                <w:sz w:val="20"/>
              </w:rPr>
            </w:pPr>
            <w:r w:rsidRPr="00EA059F">
              <w:rPr>
                <w:b/>
                <w:caps/>
                <w:sz w:val="20"/>
              </w:rPr>
              <w:t>AKTIVNOST: 1003-07</w:t>
            </w:r>
            <w:r w:rsidRPr="00EA059F">
              <w:rPr>
                <w:caps/>
                <w:sz w:val="20"/>
              </w:rPr>
              <w:t xml:space="preserve"> BRIGA ZA STARIJE I NEMOĆNE OSOBE – IZNAD STANDARDA ( PRIHODI PO POSEBNIM PROPISIMA)</w:t>
            </w:r>
          </w:p>
          <w:p w14:paraId="0EB224AA" w14:textId="77777777" w:rsidR="00B57DA8" w:rsidRPr="00EA059F" w:rsidRDefault="00B57DA8" w:rsidP="00CF50B1">
            <w:pPr>
              <w:rPr>
                <w:caps/>
                <w:sz w:val="20"/>
              </w:rPr>
            </w:pPr>
          </w:p>
          <w:p w14:paraId="63354D25" w14:textId="16D19CC8" w:rsidR="00CF50B1" w:rsidRPr="00EA059F" w:rsidRDefault="00B57DA8" w:rsidP="00CF50B1">
            <w:pPr>
              <w:rPr>
                <w:b/>
                <w:caps/>
                <w:sz w:val="20"/>
              </w:rPr>
            </w:pPr>
            <w:r w:rsidRPr="00EA059F">
              <w:rPr>
                <w:b/>
                <w:caps/>
                <w:sz w:val="20"/>
              </w:rPr>
              <w:t xml:space="preserve">ukupan iznos </w:t>
            </w:r>
            <w:r w:rsidR="00365F1F">
              <w:rPr>
                <w:b/>
                <w:caps/>
                <w:sz w:val="20"/>
              </w:rPr>
              <w:t>13.</w:t>
            </w:r>
            <w:r w:rsidR="00E257E6">
              <w:rPr>
                <w:b/>
                <w:caps/>
                <w:sz w:val="20"/>
              </w:rPr>
              <w:t>336.766,29</w:t>
            </w:r>
            <w:r w:rsidR="00AD0A7F" w:rsidRPr="00EA059F">
              <w:rPr>
                <w:b/>
                <w:caps/>
                <w:sz w:val="20"/>
              </w:rPr>
              <w:t xml:space="preserve"> kuna</w:t>
            </w:r>
          </w:p>
          <w:p w14:paraId="0EDD77E9" w14:textId="77777777" w:rsidR="0007090A" w:rsidRPr="00EA059F" w:rsidRDefault="0007090A" w:rsidP="0007090A">
            <w:pPr>
              <w:rPr>
                <w:b/>
                <w:sz w:val="20"/>
              </w:rPr>
            </w:pPr>
            <w:r w:rsidRPr="00EA059F">
              <w:rPr>
                <w:b/>
                <w:sz w:val="20"/>
              </w:rPr>
              <w:t>Izvor financiranja 1104</w:t>
            </w:r>
          </w:p>
          <w:p w14:paraId="614DD599" w14:textId="2EB92300" w:rsidR="00BE5047" w:rsidRPr="00EA059F" w:rsidRDefault="00BE5047" w:rsidP="0007090A">
            <w:pPr>
              <w:rPr>
                <w:b/>
                <w:sz w:val="20"/>
              </w:rPr>
            </w:pPr>
            <w:r w:rsidRPr="00EA059F">
              <w:rPr>
                <w:b/>
                <w:sz w:val="20"/>
              </w:rPr>
              <w:t xml:space="preserve">Sastoji se od prihoda za posebne namjene u tekućoj godini u iznosu od </w:t>
            </w:r>
            <w:r w:rsidR="00365F1F">
              <w:rPr>
                <w:b/>
                <w:sz w:val="20"/>
              </w:rPr>
              <w:t>13.270.991</w:t>
            </w:r>
            <w:r w:rsidR="00AD0A7F" w:rsidRPr="00EA059F">
              <w:rPr>
                <w:b/>
                <w:sz w:val="20"/>
              </w:rPr>
              <w:t xml:space="preserve"> kuna</w:t>
            </w:r>
            <w:r w:rsidRPr="00EA059F">
              <w:rPr>
                <w:b/>
                <w:sz w:val="20"/>
              </w:rPr>
              <w:t xml:space="preserve"> i </w:t>
            </w:r>
            <w:r w:rsidR="00E257E6">
              <w:rPr>
                <w:b/>
                <w:sz w:val="20"/>
              </w:rPr>
              <w:t>donacija</w:t>
            </w:r>
            <w:r w:rsidRPr="00EA059F">
              <w:rPr>
                <w:b/>
                <w:sz w:val="20"/>
              </w:rPr>
              <w:t xml:space="preserve"> u iznosu od </w:t>
            </w:r>
            <w:r w:rsidR="00E257E6">
              <w:rPr>
                <w:b/>
                <w:sz w:val="20"/>
              </w:rPr>
              <w:t>58.376,52</w:t>
            </w:r>
            <w:r w:rsidR="00AD0A7F" w:rsidRPr="00EA059F">
              <w:rPr>
                <w:b/>
                <w:sz w:val="20"/>
              </w:rPr>
              <w:t xml:space="preserve"> kuna.</w:t>
            </w:r>
          </w:p>
          <w:p w14:paraId="02083204" w14:textId="77777777" w:rsidR="000F1CEC" w:rsidRPr="00EA059F" w:rsidRDefault="000F1CEC" w:rsidP="00861BB4">
            <w:pPr>
              <w:rPr>
                <w:b/>
                <w:sz w:val="20"/>
              </w:rPr>
            </w:pPr>
          </w:p>
          <w:p w14:paraId="0F73785B" w14:textId="4C48FF85" w:rsidR="006B7052" w:rsidRDefault="006B7052" w:rsidP="00CF50B1">
            <w:pPr>
              <w:rPr>
                <w:b/>
                <w:caps/>
                <w:sz w:val="20"/>
              </w:rPr>
            </w:pPr>
          </w:p>
          <w:p w14:paraId="277F6EE7" w14:textId="5ECE68BC" w:rsidR="00365F1F" w:rsidRDefault="00365F1F" w:rsidP="00CF50B1">
            <w:pPr>
              <w:rPr>
                <w:b/>
                <w:caps/>
                <w:sz w:val="20"/>
              </w:rPr>
            </w:pPr>
          </w:p>
          <w:p w14:paraId="2F94E5D1" w14:textId="77777777" w:rsidR="00365F1F" w:rsidRDefault="00365F1F" w:rsidP="00CF50B1">
            <w:pPr>
              <w:rPr>
                <w:b/>
                <w:caps/>
                <w:sz w:val="20"/>
              </w:rPr>
            </w:pPr>
          </w:p>
          <w:p w14:paraId="5BDCF7AD" w14:textId="0F807711" w:rsidR="006B7052" w:rsidRDefault="006B7052" w:rsidP="00CF50B1">
            <w:pPr>
              <w:rPr>
                <w:b/>
                <w:caps/>
                <w:sz w:val="20"/>
              </w:rPr>
            </w:pPr>
          </w:p>
          <w:p w14:paraId="4E648644" w14:textId="77777777" w:rsidR="00E257E6" w:rsidRDefault="00E257E6" w:rsidP="00CF50B1">
            <w:pPr>
              <w:rPr>
                <w:b/>
                <w:caps/>
                <w:sz w:val="20"/>
              </w:rPr>
            </w:pPr>
          </w:p>
          <w:p w14:paraId="471696AB" w14:textId="77777777" w:rsidR="00CF50B1" w:rsidRPr="00EA059F" w:rsidRDefault="00CF50B1" w:rsidP="00CF50B1">
            <w:pPr>
              <w:rPr>
                <w:b/>
                <w:caps/>
                <w:sz w:val="20"/>
              </w:rPr>
            </w:pPr>
            <w:r w:rsidRPr="00EA059F">
              <w:rPr>
                <w:b/>
                <w:caps/>
                <w:sz w:val="20"/>
              </w:rPr>
              <w:lastRenderedPageBreak/>
              <w:t>opis aktivnosti:</w:t>
            </w:r>
          </w:p>
          <w:p w14:paraId="489EEA66" w14:textId="77777777" w:rsidR="008831BB" w:rsidRPr="00EA059F" w:rsidRDefault="00CF50B1" w:rsidP="00CF50B1">
            <w:pPr>
              <w:rPr>
                <w:sz w:val="20"/>
              </w:rPr>
            </w:pPr>
            <w:r w:rsidRPr="00EA059F">
              <w:rPr>
                <w:sz w:val="20"/>
              </w:rPr>
              <w:t>Sredstva za</w:t>
            </w:r>
            <w:r w:rsidR="00AF2A9D" w:rsidRPr="00EA059F">
              <w:rPr>
                <w:sz w:val="20"/>
              </w:rPr>
              <w:t xml:space="preserve"> prihode po posebnim propisima ostvaruju se</w:t>
            </w:r>
            <w:r w:rsidRPr="00EA059F">
              <w:rPr>
                <w:sz w:val="20"/>
              </w:rPr>
              <w:t xml:space="preserve"> </w:t>
            </w:r>
            <w:r w:rsidR="00AF2A9D" w:rsidRPr="00EA059F">
              <w:rPr>
                <w:sz w:val="20"/>
              </w:rPr>
              <w:t xml:space="preserve">naplatom prihoda </w:t>
            </w:r>
            <w:r w:rsidR="008831BB" w:rsidRPr="00EA059F">
              <w:rPr>
                <w:sz w:val="20"/>
              </w:rPr>
              <w:t>za smještaj korisnika temeljem ugovora između korisnika i Doma, socijalnih usluga koje se pružaju temeljem ugovora Ministarstva za demografiju, obitelj, mlade i socijalnu politiku i Doma, izvan institucijske usluge – organiziranje prehrane i ostalih prihoda.</w:t>
            </w:r>
          </w:p>
          <w:p w14:paraId="13932173" w14:textId="77777777" w:rsidR="008831BB" w:rsidRPr="00EA059F" w:rsidRDefault="00904DBA" w:rsidP="00CF50B1">
            <w:pPr>
              <w:rPr>
                <w:sz w:val="20"/>
              </w:rPr>
            </w:pPr>
            <w:r w:rsidRPr="00EA059F">
              <w:rPr>
                <w:sz w:val="20"/>
              </w:rPr>
              <w:t>U okviru redovnih djelatnosti sredstva se planiraju za rashode za zaposlene, materijalne rashode, financijske rashode, naknade građanima i kućanstvima na temelju osiguranja i druge naknade.</w:t>
            </w:r>
          </w:p>
          <w:p w14:paraId="0E76FCD1" w14:textId="15F3D045" w:rsidR="00216582" w:rsidRPr="00EA059F" w:rsidRDefault="00216582" w:rsidP="00CF50B1">
            <w:pPr>
              <w:rPr>
                <w:sz w:val="20"/>
              </w:rPr>
            </w:pPr>
            <w:r w:rsidRPr="00EA059F">
              <w:rPr>
                <w:sz w:val="20"/>
              </w:rPr>
              <w:t>Cijene usluga temeljem Ugovora između korisnika i Doma su povećane od 01.0</w:t>
            </w:r>
            <w:r w:rsidR="001B118E">
              <w:rPr>
                <w:sz w:val="20"/>
              </w:rPr>
              <w:t>5</w:t>
            </w:r>
            <w:r w:rsidRPr="00EA059F">
              <w:rPr>
                <w:sz w:val="20"/>
              </w:rPr>
              <w:t>.2022. godine.</w:t>
            </w:r>
          </w:p>
          <w:p w14:paraId="05CD8EB5" w14:textId="77777777" w:rsidR="00904DBA" w:rsidRPr="00EA059F" w:rsidRDefault="00904DBA" w:rsidP="00CF50B1">
            <w:pPr>
              <w:rPr>
                <w:sz w:val="20"/>
              </w:rPr>
            </w:pPr>
          </w:p>
          <w:p w14:paraId="39E872BF" w14:textId="77777777" w:rsidR="008831BB" w:rsidRPr="00EA059F" w:rsidRDefault="0007090A" w:rsidP="00CF50B1">
            <w:pPr>
              <w:rPr>
                <w:sz w:val="20"/>
              </w:rPr>
            </w:pPr>
            <w:r w:rsidRPr="00EA059F">
              <w:rPr>
                <w:sz w:val="20"/>
              </w:rPr>
              <w:t>NAZIV CILJA</w:t>
            </w:r>
          </w:p>
          <w:p w14:paraId="2586DDAF" w14:textId="77777777" w:rsidR="0007090A" w:rsidRPr="00EA059F" w:rsidRDefault="0007090A" w:rsidP="00CF50B1">
            <w:pPr>
              <w:rPr>
                <w:sz w:val="20"/>
              </w:rPr>
            </w:pPr>
            <w:r w:rsidRPr="00EA059F">
              <w:rPr>
                <w:sz w:val="20"/>
              </w:rPr>
              <w:t>Unapređenje društvene infrastrukture i povećanje kvalitete života.</w:t>
            </w:r>
          </w:p>
          <w:p w14:paraId="41F34350" w14:textId="77777777" w:rsidR="0007090A" w:rsidRPr="00EA059F" w:rsidRDefault="0007090A" w:rsidP="00CF50B1">
            <w:pPr>
              <w:rPr>
                <w:sz w:val="20"/>
              </w:rPr>
            </w:pPr>
          </w:p>
          <w:p w14:paraId="2C6A2B81" w14:textId="77777777" w:rsidR="00904DBA" w:rsidRPr="00EA059F" w:rsidRDefault="00904DBA" w:rsidP="00904DBA">
            <w:pPr>
              <w:rPr>
                <w:sz w:val="20"/>
              </w:rPr>
            </w:pPr>
            <w:r w:rsidRPr="00EA059F">
              <w:rPr>
                <w:sz w:val="20"/>
              </w:rPr>
              <w:t>ISHODIŠTE I POKAZATELJI NA KOJIMA SE ZASNIVAJU IZRAČUNI I OCJENE POTREBNIH SREDSTAVA</w:t>
            </w:r>
          </w:p>
          <w:p w14:paraId="0013CCBC" w14:textId="77777777" w:rsidR="00904DBA" w:rsidRPr="00EA059F" w:rsidRDefault="00904DBA" w:rsidP="00904DBA">
            <w:pPr>
              <w:rPr>
                <w:sz w:val="20"/>
              </w:rPr>
            </w:pPr>
          </w:p>
          <w:p w14:paraId="12A1E5BF" w14:textId="77777777" w:rsidR="008D4461" w:rsidRPr="00EA059F" w:rsidRDefault="00904DBA" w:rsidP="00EE17DC">
            <w:pPr>
              <w:rPr>
                <w:b/>
                <w:sz w:val="20"/>
              </w:rPr>
            </w:pPr>
            <w:r w:rsidRPr="00EA059F">
              <w:rPr>
                <w:sz w:val="20"/>
              </w:rPr>
              <w:t>Planirani prihod proc</w:t>
            </w:r>
            <w:r w:rsidR="002365B8" w:rsidRPr="00EA059F">
              <w:rPr>
                <w:sz w:val="20"/>
              </w:rPr>
              <w:t>i</w:t>
            </w:r>
            <w:r w:rsidRPr="00EA059F">
              <w:rPr>
                <w:sz w:val="20"/>
              </w:rPr>
              <w:t>jenjen je u skladu s brojem korisnika, cijenama usluga ut</w:t>
            </w:r>
            <w:r w:rsidR="002365B8" w:rsidRPr="00EA059F">
              <w:rPr>
                <w:sz w:val="20"/>
              </w:rPr>
              <w:t>v</w:t>
            </w:r>
            <w:r w:rsidRPr="00EA059F">
              <w:rPr>
                <w:sz w:val="20"/>
              </w:rPr>
              <w:t>rđenim ugovorima o međusobnim</w:t>
            </w:r>
            <w:r w:rsidR="002365B8" w:rsidRPr="00EA059F">
              <w:rPr>
                <w:sz w:val="20"/>
              </w:rPr>
              <w:t xml:space="preserve"> odnosima. </w:t>
            </w:r>
          </w:p>
          <w:p w14:paraId="67F7929F" w14:textId="77777777" w:rsidR="00FE59F7" w:rsidRPr="00EA059F" w:rsidRDefault="00FE59F7" w:rsidP="00FE59F7">
            <w:pPr>
              <w:rPr>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2608"/>
              <w:gridCol w:w="2280"/>
            </w:tblGrid>
            <w:tr w:rsidR="00FA0BD7" w:rsidRPr="00EA059F" w14:paraId="336CABC8" w14:textId="77777777" w:rsidTr="008D4461">
              <w:trPr>
                <w:cantSplit/>
                <w:jc w:val="center"/>
              </w:trPr>
              <w:tc>
                <w:tcPr>
                  <w:tcW w:w="1349" w:type="dxa"/>
                  <w:tcBorders>
                    <w:top w:val="single" w:sz="4" w:space="0" w:color="auto"/>
                    <w:left w:val="single" w:sz="4" w:space="0" w:color="auto"/>
                    <w:bottom w:val="single" w:sz="4" w:space="0" w:color="auto"/>
                    <w:right w:val="single" w:sz="4" w:space="0" w:color="auto"/>
                  </w:tcBorders>
                  <w:vAlign w:val="center"/>
                  <w:hideMark/>
                </w:tcPr>
                <w:p w14:paraId="1FC0DB23" w14:textId="77777777" w:rsidR="008D4461" w:rsidRPr="00EA059F" w:rsidRDefault="008D4461" w:rsidP="00FE59F7">
                  <w:pPr>
                    <w:jc w:val="center"/>
                    <w:rPr>
                      <w:bCs/>
                      <w:sz w:val="20"/>
                    </w:rPr>
                  </w:pPr>
                  <w:r w:rsidRPr="00EA059F">
                    <w:rPr>
                      <w:bCs/>
                      <w:sz w:val="20"/>
                    </w:rPr>
                    <w:t>Pokazatelj učinka</w:t>
                  </w:r>
                </w:p>
              </w:tc>
              <w:tc>
                <w:tcPr>
                  <w:tcW w:w="2608" w:type="dxa"/>
                  <w:tcBorders>
                    <w:top w:val="single" w:sz="4" w:space="0" w:color="auto"/>
                    <w:left w:val="single" w:sz="4" w:space="0" w:color="auto"/>
                    <w:bottom w:val="single" w:sz="4" w:space="0" w:color="auto"/>
                    <w:right w:val="single" w:sz="4" w:space="0" w:color="auto"/>
                  </w:tcBorders>
                  <w:vAlign w:val="center"/>
                  <w:hideMark/>
                </w:tcPr>
                <w:p w14:paraId="44A39B44" w14:textId="77777777" w:rsidR="008D4461" w:rsidRPr="00EA059F" w:rsidRDefault="008D4461" w:rsidP="00FE59F7">
                  <w:pPr>
                    <w:jc w:val="center"/>
                    <w:rPr>
                      <w:sz w:val="20"/>
                    </w:rPr>
                  </w:pPr>
                  <w:r w:rsidRPr="00EA059F">
                    <w:rPr>
                      <w:sz w:val="20"/>
                    </w:rPr>
                    <w:t>Polazna vrijednost</w:t>
                  </w:r>
                </w:p>
                <w:p w14:paraId="53885977" w14:textId="4589990B" w:rsidR="008D4461" w:rsidRPr="00EA059F" w:rsidRDefault="008D4461" w:rsidP="00FE59F7">
                  <w:pPr>
                    <w:jc w:val="center"/>
                    <w:rPr>
                      <w:sz w:val="20"/>
                    </w:rPr>
                  </w:pPr>
                  <w:r w:rsidRPr="00EA059F">
                    <w:rPr>
                      <w:sz w:val="20"/>
                    </w:rPr>
                    <w:t xml:space="preserve">u </w:t>
                  </w:r>
                  <w:r w:rsidR="001B118E">
                    <w:rPr>
                      <w:sz w:val="20"/>
                    </w:rPr>
                    <w:t>I</w:t>
                  </w:r>
                  <w:r w:rsidR="00AD0A7F" w:rsidRPr="00EA059F">
                    <w:rPr>
                      <w:sz w:val="20"/>
                    </w:rPr>
                    <w:t>I. Izmjenama i dopunama Financijskog</w:t>
                  </w:r>
                  <w:r w:rsidRPr="00EA059F">
                    <w:rPr>
                      <w:sz w:val="20"/>
                    </w:rPr>
                    <w:t xml:space="preserve"> plan</w:t>
                  </w:r>
                  <w:r w:rsidR="00AD0A7F" w:rsidRPr="00EA059F">
                    <w:rPr>
                      <w:sz w:val="20"/>
                    </w:rPr>
                    <w:t>a</w:t>
                  </w:r>
                  <w:r w:rsidR="001A760B" w:rsidRPr="00EA059F">
                    <w:rPr>
                      <w:sz w:val="20"/>
                    </w:rPr>
                    <w:t xml:space="preserve"> za 202</w:t>
                  </w:r>
                  <w:r w:rsidR="00AD0A7F" w:rsidRPr="00EA059F">
                    <w:rPr>
                      <w:sz w:val="20"/>
                    </w:rPr>
                    <w:t>2</w:t>
                  </w:r>
                  <w:r w:rsidR="001A760B" w:rsidRPr="00EA059F">
                    <w:rPr>
                      <w:sz w:val="20"/>
                    </w:rPr>
                    <w:t>.</w:t>
                  </w:r>
                </w:p>
                <w:p w14:paraId="30DD1B4C" w14:textId="77777777" w:rsidR="008D4461" w:rsidRPr="00EA059F" w:rsidRDefault="008D4461" w:rsidP="00FE59F7">
                  <w:pPr>
                    <w:jc w:val="center"/>
                    <w:rPr>
                      <w:sz w:val="20"/>
                    </w:rPr>
                  </w:pPr>
                </w:p>
              </w:tc>
              <w:tc>
                <w:tcPr>
                  <w:tcW w:w="2280" w:type="dxa"/>
                  <w:tcBorders>
                    <w:top w:val="single" w:sz="4" w:space="0" w:color="auto"/>
                    <w:left w:val="single" w:sz="4" w:space="0" w:color="auto"/>
                    <w:bottom w:val="single" w:sz="4" w:space="0" w:color="auto"/>
                    <w:right w:val="single" w:sz="4" w:space="0" w:color="auto"/>
                  </w:tcBorders>
                  <w:vAlign w:val="center"/>
                  <w:hideMark/>
                </w:tcPr>
                <w:p w14:paraId="2D6D101F" w14:textId="77777777" w:rsidR="008D4461" w:rsidRPr="00EA059F" w:rsidRDefault="003D1621" w:rsidP="00FE59F7">
                  <w:pPr>
                    <w:pStyle w:val="Naslov7"/>
                    <w:rPr>
                      <w:rFonts w:ascii="Times New Roman" w:hAnsi="Times New Roman"/>
                      <w:b w:val="0"/>
                    </w:rPr>
                  </w:pPr>
                  <w:r w:rsidRPr="00EA059F">
                    <w:rPr>
                      <w:rFonts w:ascii="Times New Roman" w:hAnsi="Times New Roman"/>
                      <w:b w:val="0"/>
                    </w:rPr>
                    <w:t>Ostvarena</w:t>
                  </w:r>
                </w:p>
                <w:p w14:paraId="4C10431D" w14:textId="77777777" w:rsidR="008D4461" w:rsidRPr="00EA059F" w:rsidRDefault="008D4461" w:rsidP="00FE59F7">
                  <w:pPr>
                    <w:pStyle w:val="Naslov7"/>
                    <w:rPr>
                      <w:rFonts w:ascii="Times New Roman" w:hAnsi="Times New Roman"/>
                      <w:b w:val="0"/>
                    </w:rPr>
                  </w:pPr>
                  <w:r w:rsidRPr="00EA059F">
                    <w:rPr>
                      <w:rFonts w:ascii="Times New Roman" w:hAnsi="Times New Roman"/>
                      <w:b w:val="0"/>
                    </w:rPr>
                    <w:t>vrijednost u I</w:t>
                  </w:r>
                  <w:r w:rsidR="00AD0A7F" w:rsidRPr="00EA059F">
                    <w:rPr>
                      <w:rFonts w:ascii="Times New Roman" w:hAnsi="Times New Roman"/>
                      <w:b w:val="0"/>
                    </w:rPr>
                    <w:t>I</w:t>
                  </w:r>
                  <w:r w:rsidRPr="00EA059F">
                    <w:rPr>
                      <w:rFonts w:ascii="Times New Roman" w:hAnsi="Times New Roman"/>
                      <w:b w:val="0"/>
                    </w:rPr>
                    <w:t>. Izmjenama i dopunama Financijskog plana za</w:t>
                  </w:r>
                </w:p>
                <w:p w14:paraId="26EB7ED0" w14:textId="77777777" w:rsidR="008D4461" w:rsidRPr="00EA059F" w:rsidRDefault="008D4461" w:rsidP="00AD0A7F">
                  <w:pPr>
                    <w:pStyle w:val="Naslov7"/>
                    <w:rPr>
                      <w:rFonts w:ascii="Times New Roman" w:hAnsi="Times New Roman"/>
                      <w:b w:val="0"/>
                    </w:rPr>
                  </w:pPr>
                  <w:r w:rsidRPr="00EA059F">
                    <w:rPr>
                      <w:rFonts w:ascii="Times New Roman" w:hAnsi="Times New Roman"/>
                      <w:b w:val="0"/>
                    </w:rPr>
                    <w:t>202</w:t>
                  </w:r>
                  <w:r w:rsidR="00AD0A7F" w:rsidRPr="00EA059F">
                    <w:rPr>
                      <w:rFonts w:ascii="Times New Roman" w:hAnsi="Times New Roman"/>
                      <w:b w:val="0"/>
                    </w:rPr>
                    <w:t>2</w:t>
                  </w:r>
                  <w:r w:rsidRPr="00EA059F">
                    <w:rPr>
                      <w:rFonts w:ascii="Times New Roman" w:hAnsi="Times New Roman"/>
                      <w:b w:val="0"/>
                    </w:rPr>
                    <w:t>.</w:t>
                  </w:r>
                </w:p>
              </w:tc>
            </w:tr>
            <w:tr w:rsidR="00FA0BD7" w:rsidRPr="00EA059F" w14:paraId="3D3CA8F1" w14:textId="77777777" w:rsidTr="008D4461">
              <w:trPr>
                <w:cantSplit/>
                <w:jc w:val="center"/>
              </w:trPr>
              <w:tc>
                <w:tcPr>
                  <w:tcW w:w="1349" w:type="dxa"/>
                  <w:tcBorders>
                    <w:top w:val="single" w:sz="4" w:space="0" w:color="auto"/>
                    <w:left w:val="single" w:sz="4" w:space="0" w:color="auto"/>
                    <w:bottom w:val="single" w:sz="4" w:space="0" w:color="auto"/>
                    <w:right w:val="single" w:sz="4" w:space="0" w:color="auto"/>
                  </w:tcBorders>
                  <w:hideMark/>
                </w:tcPr>
                <w:p w14:paraId="6B06F6AA" w14:textId="77777777" w:rsidR="008D4461" w:rsidRPr="00EA059F" w:rsidRDefault="008D4461" w:rsidP="00FE59F7">
                  <w:pPr>
                    <w:jc w:val="left"/>
                    <w:rPr>
                      <w:sz w:val="20"/>
                    </w:rPr>
                  </w:pPr>
                  <w:r w:rsidRPr="00EA059F">
                    <w:rPr>
                      <w:sz w:val="20"/>
                    </w:rPr>
                    <w:t>Udio sufinanciranja prihoda po posebnim propisima u ukupnim rashodima</w:t>
                  </w:r>
                </w:p>
              </w:tc>
              <w:tc>
                <w:tcPr>
                  <w:tcW w:w="2608" w:type="dxa"/>
                  <w:tcBorders>
                    <w:top w:val="single" w:sz="4" w:space="0" w:color="auto"/>
                    <w:left w:val="single" w:sz="4" w:space="0" w:color="auto"/>
                    <w:bottom w:val="single" w:sz="4" w:space="0" w:color="auto"/>
                    <w:right w:val="single" w:sz="4" w:space="0" w:color="auto"/>
                  </w:tcBorders>
                  <w:vAlign w:val="center"/>
                  <w:hideMark/>
                </w:tcPr>
                <w:p w14:paraId="0531BDE4" w14:textId="346C0CBB" w:rsidR="008D4461" w:rsidRPr="00EA059F" w:rsidRDefault="001B118E" w:rsidP="00FE59F7">
                  <w:pPr>
                    <w:jc w:val="center"/>
                    <w:rPr>
                      <w:sz w:val="20"/>
                    </w:rPr>
                  </w:pPr>
                  <w:r>
                    <w:rPr>
                      <w:sz w:val="20"/>
                    </w:rPr>
                    <w:t>66,22</w:t>
                  </w:r>
                  <w:r w:rsidR="008D4461" w:rsidRPr="00EA059F">
                    <w:rPr>
                      <w:sz w:val="20"/>
                    </w:rPr>
                    <w:t xml:space="preserve"> %</w:t>
                  </w:r>
                </w:p>
              </w:tc>
              <w:tc>
                <w:tcPr>
                  <w:tcW w:w="2280" w:type="dxa"/>
                  <w:tcBorders>
                    <w:top w:val="single" w:sz="4" w:space="0" w:color="auto"/>
                    <w:left w:val="single" w:sz="4" w:space="0" w:color="auto"/>
                    <w:bottom w:val="single" w:sz="4" w:space="0" w:color="auto"/>
                    <w:right w:val="single" w:sz="4" w:space="0" w:color="auto"/>
                  </w:tcBorders>
                  <w:vAlign w:val="center"/>
                  <w:hideMark/>
                </w:tcPr>
                <w:p w14:paraId="604E771E" w14:textId="5C749869" w:rsidR="008D4461" w:rsidRPr="00EA059F" w:rsidRDefault="001B118E" w:rsidP="008D4461">
                  <w:pPr>
                    <w:jc w:val="center"/>
                    <w:rPr>
                      <w:sz w:val="20"/>
                    </w:rPr>
                  </w:pPr>
                  <w:r>
                    <w:rPr>
                      <w:sz w:val="20"/>
                    </w:rPr>
                    <w:t>66,22</w:t>
                  </w:r>
                  <w:r w:rsidR="008D4461" w:rsidRPr="00EA059F">
                    <w:rPr>
                      <w:sz w:val="20"/>
                    </w:rPr>
                    <w:t>%</w:t>
                  </w:r>
                </w:p>
              </w:tc>
            </w:tr>
          </w:tbl>
          <w:p w14:paraId="5B2A06BB" w14:textId="77777777" w:rsidR="005336A0" w:rsidRPr="00EA059F" w:rsidRDefault="005336A0" w:rsidP="005336A0">
            <w:pPr>
              <w:jc w:val="left"/>
              <w:rPr>
                <w:sz w:val="20"/>
              </w:rPr>
            </w:pPr>
          </w:p>
          <w:p w14:paraId="76512453" w14:textId="3E5280C1" w:rsidR="0011079E" w:rsidRDefault="005336A0" w:rsidP="005336A0">
            <w:pPr>
              <w:autoSpaceDE w:val="0"/>
              <w:autoSpaceDN w:val="0"/>
              <w:adjustRightInd w:val="0"/>
              <w:ind w:right="-284"/>
              <w:jc w:val="left"/>
              <w:rPr>
                <w:sz w:val="20"/>
              </w:rPr>
            </w:pPr>
            <w:r w:rsidRPr="00EA059F">
              <w:rPr>
                <w:sz w:val="20"/>
              </w:rPr>
              <w:t xml:space="preserve">Osim nefinancijske imovine i hitnih intervencija, nakon 1. srpnja 2022. nabavljeno je </w:t>
            </w:r>
            <w:r w:rsidR="00F94798" w:rsidRPr="00EA059F">
              <w:rPr>
                <w:sz w:val="20"/>
              </w:rPr>
              <w:t xml:space="preserve">iz </w:t>
            </w:r>
            <w:r w:rsidR="0011079E">
              <w:rPr>
                <w:sz w:val="20"/>
              </w:rPr>
              <w:t xml:space="preserve"> </w:t>
            </w:r>
            <w:r w:rsidR="0011079E" w:rsidRPr="0011079E">
              <w:rPr>
                <w:sz w:val="20"/>
                <w:u w:val="single"/>
              </w:rPr>
              <w:t xml:space="preserve">iz </w:t>
            </w:r>
            <w:r w:rsidR="00F94798" w:rsidRPr="0011079E">
              <w:rPr>
                <w:sz w:val="20"/>
                <w:u w:val="single"/>
              </w:rPr>
              <w:t>prihoda po posebnim propisima</w:t>
            </w:r>
            <w:r w:rsidR="0011079E">
              <w:rPr>
                <w:sz w:val="20"/>
              </w:rPr>
              <w:t xml:space="preserve"> </w:t>
            </w:r>
            <w:r w:rsidRPr="00EA059F">
              <w:rPr>
                <w:sz w:val="20"/>
              </w:rPr>
              <w:t xml:space="preserve">sljedeće: dvokrilni garderobni ormar za </w:t>
            </w:r>
            <w:r w:rsidR="001B118E">
              <w:rPr>
                <w:sz w:val="20"/>
              </w:rPr>
              <w:t>fizioterapeuta</w:t>
            </w:r>
            <w:r w:rsidRPr="00EA059F">
              <w:rPr>
                <w:sz w:val="20"/>
              </w:rPr>
              <w:t xml:space="preserve">, </w:t>
            </w:r>
            <w:r w:rsidR="001B118E">
              <w:rPr>
                <w:sz w:val="20"/>
              </w:rPr>
              <w:t>kuhinjska oprema</w:t>
            </w:r>
            <w:r w:rsidRPr="00EA059F">
              <w:rPr>
                <w:sz w:val="20"/>
              </w:rPr>
              <w:t xml:space="preserve">, </w:t>
            </w:r>
            <w:r w:rsidR="001B118E">
              <w:rPr>
                <w:sz w:val="20"/>
              </w:rPr>
              <w:t>prijevozna kolica za korisnike.</w:t>
            </w:r>
          </w:p>
          <w:p w14:paraId="60280C7F" w14:textId="77777777" w:rsidR="005336A0" w:rsidRPr="00EA059F" w:rsidRDefault="005336A0" w:rsidP="005336A0">
            <w:pPr>
              <w:jc w:val="left"/>
              <w:rPr>
                <w:sz w:val="20"/>
              </w:rPr>
            </w:pPr>
          </w:p>
          <w:p w14:paraId="7B745D5E" w14:textId="77777777" w:rsidR="005336A0" w:rsidRPr="00EA059F" w:rsidRDefault="005336A0" w:rsidP="005336A0">
            <w:pPr>
              <w:jc w:val="left"/>
              <w:rPr>
                <w:sz w:val="20"/>
              </w:rPr>
            </w:pPr>
            <w:r w:rsidRPr="00EA059F">
              <w:rPr>
                <w:sz w:val="20"/>
              </w:rPr>
              <w:t>Tekuće i kapitalne pomoći i donacije:</w:t>
            </w:r>
          </w:p>
          <w:p w14:paraId="22F1674D" w14:textId="2020F004" w:rsidR="005336A0" w:rsidRPr="00EA059F" w:rsidRDefault="005336A0" w:rsidP="005336A0">
            <w:pPr>
              <w:jc w:val="left"/>
              <w:rPr>
                <w:sz w:val="20"/>
              </w:rPr>
            </w:pPr>
            <w:r w:rsidRPr="00EA059F">
              <w:rPr>
                <w:sz w:val="20"/>
              </w:rPr>
              <w:t xml:space="preserve">Novčane donacije u ukupnom iznosu od </w:t>
            </w:r>
            <w:r w:rsidR="00365F1F">
              <w:rPr>
                <w:sz w:val="20"/>
              </w:rPr>
              <w:t>58.376,52</w:t>
            </w:r>
            <w:r w:rsidRPr="00EA059F">
              <w:rPr>
                <w:sz w:val="20"/>
              </w:rPr>
              <w:t xml:space="preserve"> kuna</w:t>
            </w:r>
          </w:p>
          <w:p w14:paraId="2214BF74" w14:textId="63103F15" w:rsidR="005336A0" w:rsidRPr="00EA059F" w:rsidRDefault="00F94798" w:rsidP="005336A0">
            <w:pPr>
              <w:jc w:val="left"/>
              <w:rPr>
                <w:sz w:val="20"/>
              </w:rPr>
            </w:pPr>
            <w:r w:rsidRPr="00EA059F">
              <w:rPr>
                <w:sz w:val="20"/>
              </w:rPr>
              <w:t xml:space="preserve">Novčana sredstva su utrošena za </w:t>
            </w:r>
            <w:r w:rsidR="00365F1F">
              <w:rPr>
                <w:sz w:val="20"/>
              </w:rPr>
              <w:t>plaće zaposlenika</w:t>
            </w:r>
            <w:r w:rsidRPr="00EA059F">
              <w:rPr>
                <w:sz w:val="20"/>
              </w:rPr>
              <w:t xml:space="preserve"> Doma.</w:t>
            </w:r>
          </w:p>
          <w:p w14:paraId="11018DC0" w14:textId="77777777" w:rsidR="005336A0" w:rsidRPr="00EA059F" w:rsidRDefault="005336A0" w:rsidP="005336A0">
            <w:pPr>
              <w:rPr>
                <w:sz w:val="16"/>
                <w:szCs w:val="16"/>
              </w:rPr>
            </w:pPr>
          </w:p>
          <w:p w14:paraId="03A7B29B" w14:textId="77777777" w:rsidR="00893EE7" w:rsidRPr="00EA059F" w:rsidRDefault="00893EE7" w:rsidP="00861BB4">
            <w:pPr>
              <w:rPr>
                <w:sz w:val="20"/>
              </w:rPr>
            </w:pPr>
          </w:p>
          <w:p w14:paraId="537B8C18" w14:textId="77777777" w:rsidR="00814948" w:rsidRPr="00EA059F" w:rsidRDefault="00814948" w:rsidP="00FE59F7">
            <w:pPr>
              <w:rPr>
                <w:b/>
                <w:caps/>
                <w:sz w:val="20"/>
              </w:rPr>
            </w:pPr>
            <w:r w:rsidRPr="00EA059F">
              <w:rPr>
                <w:b/>
                <w:caps/>
                <w:sz w:val="20"/>
              </w:rPr>
              <w:t>račun financiranja</w:t>
            </w:r>
          </w:p>
          <w:p w14:paraId="45BA5FDE" w14:textId="77777777" w:rsidR="00814948" w:rsidRPr="00EA059F" w:rsidRDefault="00814948" w:rsidP="00FE59F7">
            <w:pPr>
              <w:rPr>
                <w:b/>
                <w:caps/>
                <w:sz w:val="20"/>
              </w:rPr>
            </w:pPr>
          </w:p>
          <w:p w14:paraId="19FC97C0" w14:textId="0F0EEAD5" w:rsidR="00FE59F7" w:rsidRPr="00EA059F" w:rsidRDefault="00FE59F7" w:rsidP="00FE59F7">
            <w:pPr>
              <w:rPr>
                <w:caps/>
                <w:sz w:val="20"/>
              </w:rPr>
            </w:pPr>
            <w:r w:rsidRPr="00EA059F">
              <w:rPr>
                <w:b/>
                <w:caps/>
                <w:sz w:val="20"/>
              </w:rPr>
              <w:t>AKTIVNOST: 1003-11</w:t>
            </w:r>
            <w:r w:rsidRPr="00EA059F">
              <w:rPr>
                <w:caps/>
                <w:sz w:val="20"/>
              </w:rPr>
              <w:t xml:space="preserve"> OTPLATA PRIMLJENOG KREDITA ZA PROJEKT ENERGETSKE OBNOVE ZGRADE du </w:t>
            </w:r>
            <w:r w:rsidR="002D02C2">
              <w:rPr>
                <w:caps/>
                <w:sz w:val="20"/>
              </w:rPr>
              <w:t>cVJETNI DOM šIBENIK</w:t>
            </w:r>
          </w:p>
          <w:p w14:paraId="0A565AE6" w14:textId="77777777" w:rsidR="00DE65A9" w:rsidRPr="00EA059F" w:rsidRDefault="00DE65A9" w:rsidP="00FE59F7">
            <w:pPr>
              <w:rPr>
                <w:caps/>
                <w:sz w:val="20"/>
              </w:rPr>
            </w:pPr>
          </w:p>
          <w:p w14:paraId="2DE9DB3C" w14:textId="40D0324D" w:rsidR="00491E91" w:rsidRPr="00EA059F" w:rsidRDefault="00491E91" w:rsidP="00491E91">
            <w:pPr>
              <w:rPr>
                <w:caps/>
                <w:sz w:val="20"/>
                <w:u w:val="single"/>
              </w:rPr>
            </w:pPr>
            <w:r w:rsidRPr="00EA059F">
              <w:rPr>
                <w:caps/>
                <w:sz w:val="20"/>
              </w:rPr>
              <w:t xml:space="preserve">Ukupan iznos  </w:t>
            </w:r>
            <w:r w:rsidR="00365F1F">
              <w:rPr>
                <w:sz w:val="20"/>
              </w:rPr>
              <w:t xml:space="preserve">134.800,00 </w:t>
            </w:r>
            <w:r w:rsidR="00D507F5" w:rsidRPr="00EA059F">
              <w:rPr>
                <w:caps/>
                <w:sz w:val="20"/>
              </w:rPr>
              <w:t>KUNA</w:t>
            </w:r>
          </w:p>
          <w:p w14:paraId="7F8C50AE" w14:textId="77777777" w:rsidR="00DE65A9" w:rsidRPr="00EA059F" w:rsidRDefault="00DE65A9" w:rsidP="00DE65A9">
            <w:pPr>
              <w:rPr>
                <w:b/>
                <w:sz w:val="20"/>
              </w:rPr>
            </w:pPr>
            <w:r w:rsidRPr="00EA059F">
              <w:rPr>
                <w:b/>
                <w:sz w:val="20"/>
              </w:rPr>
              <w:t>Izvor financiranja: Županijski proračun- 1100</w:t>
            </w:r>
          </w:p>
          <w:p w14:paraId="450012C7" w14:textId="77777777" w:rsidR="00091C2E" w:rsidRPr="00EA059F" w:rsidRDefault="00091C2E" w:rsidP="00491E91">
            <w:pPr>
              <w:rPr>
                <w:b/>
                <w:caps/>
                <w:sz w:val="20"/>
              </w:rPr>
            </w:pPr>
          </w:p>
          <w:p w14:paraId="2EDD47F7" w14:textId="77777777" w:rsidR="006B7052" w:rsidRDefault="006B7052" w:rsidP="00491E91">
            <w:pPr>
              <w:rPr>
                <w:b/>
                <w:caps/>
                <w:sz w:val="20"/>
              </w:rPr>
            </w:pPr>
          </w:p>
          <w:p w14:paraId="7A1EA93E" w14:textId="77777777" w:rsidR="006B7052" w:rsidRDefault="006B7052" w:rsidP="00491E91">
            <w:pPr>
              <w:rPr>
                <w:b/>
                <w:caps/>
                <w:sz w:val="20"/>
              </w:rPr>
            </w:pPr>
          </w:p>
          <w:p w14:paraId="054F998D" w14:textId="77777777" w:rsidR="00491E91" w:rsidRPr="00EA059F" w:rsidRDefault="00491E91" w:rsidP="00491E91">
            <w:pPr>
              <w:rPr>
                <w:b/>
                <w:caps/>
                <w:sz w:val="20"/>
              </w:rPr>
            </w:pPr>
            <w:r w:rsidRPr="00EA059F">
              <w:rPr>
                <w:b/>
                <w:caps/>
                <w:sz w:val="20"/>
              </w:rPr>
              <w:t>opis aktivnosti:</w:t>
            </w:r>
          </w:p>
          <w:p w14:paraId="59C26A99" w14:textId="77777777" w:rsidR="00091C2E" w:rsidRPr="00EA059F" w:rsidRDefault="00091C2E" w:rsidP="00491E91">
            <w:pPr>
              <w:rPr>
                <w:sz w:val="20"/>
              </w:rPr>
            </w:pPr>
          </w:p>
          <w:p w14:paraId="12804826" w14:textId="54354FF6" w:rsidR="00491E91" w:rsidRDefault="005336A0" w:rsidP="00491E91">
            <w:pPr>
              <w:rPr>
                <w:sz w:val="20"/>
              </w:rPr>
            </w:pPr>
            <w:r w:rsidRPr="00EA059F">
              <w:rPr>
                <w:sz w:val="20"/>
              </w:rPr>
              <w:t>Izvršena je otplata prve rate kredita</w:t>
            </w:r>
            <w:r w:rsidR="00814948" w:rsidRPr="00EA059F">
              <w:rPr>
                <w:sz w:val="20"/>
              </w:rPr>
              <w:t xml:space="preserve"> sukladno otplatnom planu HBOR-a</w:t>
            </w:r>
            <w:r w:rsidRPr="00EA059F">
              <w:rPr>
                <w:sz w:val="20"/>
              </w:rPr>
              <w:t xml:space="preserve">, odnosno glavnice-u u iznosu od </w:t>
            </w:r>
            <w:r w:rsidR="00365F1F">
              <w:rPr>
                <w:sz w:val="20"/>
              </w:rPr>
              <w:t>116.843,20</w:t>
            </w:r>
            <w:r w:rsidRPr="00EA059F">
              <w:rPr>
                <w:sz w:val="20"/>
              </w:rPr>
              <w:t xml:space="preserve"> kunu i kamate u iznosu od </w:t>
            </w:r>
            <w:r w:rsidR="00365F1F">
              <w:rPr>
                <w:sz w:val="20"/>
              </w:rPr>
              <w:t>17.730,16</w:t>
            </w:r>
            <w:r w:rsidRPr="00EA059F">
              <w:rPr>
                <w:sz w:val="20"/>
              </w:rPr>
              <w:t xml:space="preserve"> kuna, na teret županijskog proračuna. Sljedeće godine planirane su dvije otplatne rate. </w:t>
            </w:r>
            <w:r w:rsidR="00491E91" w:rsidRPr="00EA059F">
              <w:rPr>
                <w:sz w:val="20"/>
              </w:rPr>
              <w:t>Rok otplate kredita je 2035. godina.</w:t>
            </w:r>
          </w:p>
          <w:p w14:paraId="1C4961AB" w14:textId="463493AB" w:rsidR="00365F1F" w:rsidRDefault="00365F1F" w:rsidP="00491E91">
            <w:pPr>
              <w:rPr>
                <w:sz w:val="20"/>
              </w:rPr>
            </w:pPr>
          </w:p>
          <w:p w14:paraId="6A11E9F3" w14:textId="77777777" w:rsidR="00365F1F" w:rsidRPr="00EA059F" w:rsidRDefault="00365F1F" w:rsidP="00491E91">
            <w:pPr>
              <w:rPr>
                <w:sz w:val="20"/>
              </w:rPr>
            </w:pPr>
          </w:p>
          <w:p w14:paraId="5E5CA81A" w14:textId="77777777" w:rsidR="00200A3D" w:rsidRPr="00EA059F" w:rsidRDefault="00200A3D" w:rsidP="00491E91">
            <w:pPr>
              <w:rPr>
                <w:sz w:val="20"/>
              </w:rPr>
            </w:pPr>
          </w:p>
          <w:p w14:paraId="23A9E688" w14:textId="77777777" w:rsidR="00200A3D" w:rsidRPr="00EA059F" w:rsidRDefault="00200A3D" w:rsidP="00200A3D">
            <w:pPr>
              <w:rPr>
                <w:b/>
                <w:caps/>
                <w:sz w:val="20"/>
              </w:rPr>
            </w:pPr>
            <w:r w:rsidRPr="00EA059F">
              <w:rPr>
                <w:b/>
                <w:caps/>
                <w:sz w:val="20"/>
              </w:rPr>
              <w:lastRenderedPageBreak/>
              <w:t>AKTIVNOST: 1003-07</w:t>
            </w:r>
            <w:r w:rsidRPr="00EA059F">
              <w:rPr>
                <w:caps/>
                <w:sz w:val="20"/>
              </w:rPr>
              <w:t xml:space="preserve"> BRIGA ZA STARIJE I NEMOĆNE OSOBE – IZNAD STANDARDA – </w:t>
            </w:r>
            <w:r w:rsidRPr="00EA059F">
              <w:rPr>
                <w:b/>
                <w:caps/>
                <w:sz w:val="20"/>
              </w:rPr>
              <w:t>1100 OPĆI PRIHODI I PRIMICI škž</w:t>
            </w:r>
          </w:p>
          <w:p w14:paraId="47FDB743" w14:textId="77777777" w:rsidR="00200A3D" w:rsidRPr="00EA059F" w:rsidRDefault="00200A3D" w:rsidP="00200A3D">
            <w:pPr>
              <w:rPr>
                <w:b/>
                <w:sz w:val="20"/>
              </w:rPr>
            </w:pPr>
            <w:r w:rsidRPr="00EA059F">
              <w:rPr>
                <w:b/>
                <w:sz w:val="20"/>
              </w:rPr>
              <w:t>Izvor financiranja: Županijski proračun- 1100</w:t>
            </w:r>
          </w:p>
          <w:p w14:paraId="6B6C6698" w14:textId="77777777" w:rsidR="005336A0" w:rsidRPr="00EA059F" w:rsidRDefault="005336A0" w:rsidP="00200A3D">
            <w:pPr>
              <w:rPr>
                <w:b/>
                <w:sz w:val="20"/>
              </w:rPr>
            </w:pPr>
            <w:r w:rsidRPr="00EA059F">
              <w:rPr>
                <w:b/>
                <w:sz w:val="20"/>
              </w:rPr>
              <w:t xml:space="preserve">Planirana sredstva </w:t>
            </w:r>
            <w:r w:rsidR="00200A3D" w:rsidRPr="00EA059F">
              <w:rPr>
                <w:b/>
                <w:sz w:val="20"/>
              </w:rPr>
              <w:t xml:space="preserve">u iznosu od </w:t>
            </w:r>
            <w:r w:rsidRPr="00EA059F">
              <w:rPr>
                <w:b/>
                <w:sz w:val="20"/>
              </w:rPr>
              <w:t>20</w:t>
            </w:r>
            <w:r w:rsidR="00200A3D" w:rsidRPr="00EA059F">
              <w:rPr>
                <w:b/>
                <w:sz w:val="20"/>
              </w:rPr>
              <w:t xml:space="preserve">0.000,00 </w:t>
            </w:r>
            <w:r w:rsidRPr="00EA059F">
              <w:rPr>
                <w:b/>
                <w:sz w:val="20"/>
              </w:rPr>
              <w:t>kuna.</w:t>
            </w:r>
          </w:p>
          <w:p w14:paraId="38A8CC95" w14:textId="77777777" w:rsidR="005336A0" w:rsidRPr="00EA059F" w:rsidRDefault="008972EB" w:rsidP="00200A3D">
            <w:pPr>
              <w:rPr>
                <w:sz w:val="20"/>
              </w:rPr>
            </w:pPr>
            <w:r w:rsidRPr="00EA059F">
              <w:rPr>
                <w:sz w:val="20"/>
              </w:rPr>
              <w:t xml:space="preserve">100.000,00 kuna je utrošeno na rashode za zaposlene, a 99.882,50 kuna na radove, temeljem naredbe </w:t>
            </w:r>
            <w:r w:rsidR="0011079E">
              <w:rPr>
                <w:sz w:val="20"/>
              </w:rPr>
              <w:t>S</w:t>
            </w:r>
            <w:r w:rsidRPr="00EA059F">
              <w:rPr>
                <w:sz w:val="20"/>
              </w:rPr>
              <w:t>anitarne inspekcije.</w:t>
            </w:r>
          </w:p>
          <w:p w14:paraId="3EBD313E" w14:textId="77777777" w:rsidR="00200A3D" w:rsidRPr="00EA059F" w:rsidRDefault="00200A3D" w:rsidP="00200A3D">
            <w:pPr>
              <w:rPr>
                <w:caps/>
                <w:sz w:val="20"/>
              </w:rPr>
            </w:pPr>
          </w:p>
          <w:p w14:paraId="7B16EB71" w14:textId="77777777" w:rsidR="00C228A4" w:rsidRPr="00EA059F" w:rsidRDefault="00C228A4" w:rsidP="00C228A4">
            <w:pPr>
              <w:rPr>
                <w:caps/>
                <w:sz w:val="20"/>
              </w:rPr>
            </w:pPr>
            <w:r w:rsidRPr="00EA059F">
              <w:rPr>
                <w:b/>
                <w:caps/>
                <w:sz w:val="20"/>
              </w:rPr>
              <w:t>AKTIVNOST: 1003-07</w:t>
            </w:r>
            <w:r w:rsidRPr="00EA059F">
              <w:rPr>
                <w:caps/>
                <w:sz w:val="20"/>
              </w:rPr>
              <w:t xml:space="preserve"> BRIGA ZA STARIJE I NEMOĆNE OSOBE – IZNAD STANDARDA ( PRIHODI od prodaje nefinancijske imovine – izvor financirana 71)</w:t>
            </w:r>
          </w:p>
          <w:p w14:paraId="395338AD" w14:textId="77777777" w:rsidR="00C228A4" w:rsidRPr="00EA059F" w:rsidRDefault="00C228A4" w:rsidP="00C228A4">
            <w:pPr>
              <w:rPr>
                <w:caps/>
                <w:sz w:val="20"/>
              </w:rPr>
            </w:pPr>
          </w:p>
          <w:p w14:paraId="48B20A9B" w14:textId="201E3C4E" w:rsidR="00200A3D" w:rsidRPr="00EA059F" w:rsidRDefault="00C228A4" w:rsidP="00491E91">
            <w:pPr>
              <w:rPr>
                <w:sz w:val="20"/>
              </w:rPr>
            </w:pPr>
            <w:r w:rsidRPr="00EA059F">
              <w:rPr>
                <w:sz w:val="20"/>
              </w:rPr>
              <w:t xml:space="preserve">Izvršena je </w:t>
            </w:r>
            <w:r w:rsidR="00E257E6">
              <w:rPr>
                <w:sz w:val="20"/>
              </w:rPr>
              <w:t>preostali otkup  stana u iznosu od  48.982,12</w:t>
            </w:r>
            <w:r w:rsidR="00F94798" w:rsidRPr="00EA059F">
              <w:rPr>
                <w:sz w:val="20"/>
              </w:rPr>
              <w:t xml:space="preserve"> kuna, a novac je utrošen za </w:t>
            </w:r>
            <w:r w:rsidR="00E257E6">
              <w:rPr>
                <w:sz w:val="20"/>
              </w:rPr>
              <w:t>nabavu nefinancijske imovine( kuhinjsku opremu)</w:t>
            </w:r>
            <w:r w:rsidR="00F94798" w:rsidRPr="00EA059F">
              <w:rPr>
                <w:sz w:val="20"/>
              </w:rPr>
              <w:t>.</w:t>
            </w:r>
          </w:p>
          <w:p w14:paraId="714DBA44" w14:textId="77777777" w:rsidR="00E454F8" w:rsidRPr="00EA059F" w:rsidRDefault="00E454F8" w:rsidP="00491E91">
            <w:pPr>
              <w:rPr>
                <w:b/>
                <w:caps/>
                <w:sz w:val="20"/>
              </w:rPr>
            </w:pPr>
          </w:p>
          <w:p w14:paraId="4DEFBA5D" w14:textId="77777777" w:rsidR="00C228A4" w:rsidRPr="00EA059F" w:rsidRDefault="00C228A4" w:rsidP="00C228A4">
            <w:pPr>
              <w:rPr>
                <w:caps/>
                <w:sz w:val="20"/>
              </w:rPr>
            </w:pPr>
            <w:r w:rsidRPr="00EA059F">
              <w:rPr>
                <w:b/>
                <w:caps/>
                <w:sz w:val="20"/>
              </w:rPr>
              <w:t>Aktivnost</w:t>
            </w:r>
            <w:r w:rsidRPr="00EA059F">
              <w:rPr>
                <w:caps/>
                <w:sz w:val="20"/>
              </w:rPr>
              <w:t>: izvan riznice - za ostvarenje prihoda/rashoda izvan županijske riznice sa sljedećim izvorima financiranja</w:t>
            </w:r>
          </w:p>
          <w:p w14:paraId="00CD5EC6" w14:textId="77777777" w:rsidR="00C228A4" w:rsidRPr="00EA059F" w:rsidRDefault="00C228A4" w:rsidP="00C228A4">
            <w:pPr>
              <w:rPr>
                <w:caps/>
                <w:sz w:val="20"/>
              </w:rPr>
            </w:pPr>
            <w:r w:rsidRPr="00EA059F">
              <w:rPr>
                <w:caps/>
                <w:sz w:val="20"/>
              </w:rPr>
              <w:t>52- Pomoći iz drugih proračuna</w:t>
            </w:r>
          </w:p>
          <w:p w14:paraId="27A3FCE9" w14:textId="77777777" w:rsidR="00C228A4" w:rsidRPr="00EA059F" w:rsidRDefault="00C228A4" w:rsidP="00C228A4">
            <w:pPr>
              <w:rPr>
                <w:caps/>
                <w:sz w:val="20"/>
                <w:u w:val="single"/>
              </w:rPr>
            </w:pPr>
            <w:r w:rsidRPr="00EA059F">
              <w:rPr>
                <w:caps/>
                <w:sz w:val="20"/>
              </w:rPr>
              <w:t>1104- Prihodi i rashodi za energetsku potporu - el.energija</w:t>
            </w:r>
          </w:p>
          <w:p w14:paraId="592A39B4" w14:textId="77777777" w:rsidR="007C1DB7" w:rsidRPr="00EA059F" w:rsidRDefault="007C1DB7" w:rsidP="007C1DB7">
            <w:pPr>
              <w:rPr>
                <w:b/>
                <w:caps/>
                <w:sz w:val="20"/>
              </w:rPr>
            </w:pPr>
          </w:p>
          <w:p w14:paraId="1A5F8B79" w14:textId="7A529F3F" w:rsidR="007C1DB7" w:rsidRPr="00EA059F" w:rsidRDefault="00927576" w:rsidP="007C1DB7">
            <w:pPr>
              <w:rPr>
                <w:sz w:val="20"/>
                <w:lang w:val="de-DE"/>
              </w:rPr>
            </w:pPr>
            <w:proofErr w:type="spellStart"/>
            <w:r>
              <w:rPr>
                <w:sz w:val="20"/>
                <w:lang w:val="de-DE"/>
              </w:rPr>
              <w:t>K</w:t>
            </w:r>
            <w:r w:rsidR="007C1DB7" w:rsidRPr="00EA059F">
              <w:rPr>
                <w:sz w:val="20"/>
                <w:lang w:val="de-DE"/>
              </w:rPr>
              <w:t>apitalne</w:t>
            </w:r>
            <w:proofErr w:type="spellEnd"/>
            <w:r>
              <w:rPr>
                <w:sz w:val="20"/>
                <w:lang w:val="de-DE"/>
              </w:rPr>
              <w:t xml:space="preserve"> </w:t>
            </w:r>
            <w:proofErr w:type="spellStart"/>
            <w:proofErr w:type="gramStart"/>
            <w:r>
              <w:rPr>
                <w:sz w:val="20"/>
                <w:lang w:val="de-DE"/>
              </w:rPr>
              <w:t>pomoći</w:t>
            </w:r>
            <w:proofErr w:type="spellEnd"/>
            <w:r>
              <w:rPr>
                <w:sz w:val="20"/>
                <w:lang w:val="de-DE"/>
              </w:rPr>
              <w:t xml:space="preserve"> </w:t>
            </w:r>
            <w:r w:rsidR="00E257E6">
              <w:rPr>
                <w:sz w:val="20"/>
                <w:lang w:val="de-DE"/>
              </w:rPr>
              <w:t xml:space="preserve"> </w:t>
            </w:r>
            <w:r w:rsidR="007C1DB7" w:rsidRPr="00EA059F">
              <w:rPr>
                <w:sz w:val="20"/>
                <w:lang w:val="de-DE"/>
              </w:rPr>
              <w:t>u</w:t>
            </w:r>
            <w:proofErr w:type="gramEnd"/>
            <w:r w:rsidR="007C1DB7" w:rsidRPr="00EA059F">
              <w:rPr>
                <w:sz w:val="20"/>
                <w:lang w:val="de-DE"/>
              </w:rPr>
              <w:t xml:space="preserve"> </w:t>
            </w:r>
            <w:proofErr w:type="spellStart"/>
            <w:r w:rsidR="007C1DB7" w:rsidRPr="00EA059F">
              <w:rPr>
                <w:sz w:val="20"/>
                <w:lang w:val="de-DE"/>
              </w:rPr>
              <w:t>iznosu</w:t>
            </w:r>
            <w:proofErr w:type="spellEnd"/>
            <w:r w:rsidR="007C1DB7" w:rsidRPr="00EA059F">
              <w:rPr>
                <w:sz w:val="20"/>
                <w:lang w:val="de-DE"/>
              </w:rPr>
              <w:t xml:space="preserve"> </w:t>
            </w:r>
            <w:proofErr w:type="spellStart"/>
            <w:r w:rsidR="007C1DB7" w:rsidRPr="00EA059F">
              <w:rPr>
                <w:sz w:val="20"/>
                <w:lang w:val="de-DE"/>
              </w:rPr>
              <w:t>od</w:t>
            </w:r>
            <w:proofErr w:type="spellEnd"/>
            <w:r w:rsidR="007C1DB7" w:rsidRPr="00EA059F">
              <w:rPr>
                <w:sz w:val="20"/>
                <w:lang w:val="de-DE"/>
              </w:rPr>
              <w:t xml:space="preserve"> </w:t>
            </w:r>
            <w:r>
              <w:rPr>
                <w:sz w:val="20"/>
                <w:lang w:val="de-DE"/>
              </w:rPr>
              <w:t xml:space="preserve"> 682.231,16</w:t>
            </w:r>
            <w:r w:rsidR="00CF0A90" w:rsidRPr="00EA059F">
              <w:rPr>
                <w:sz w:val="20"/>
                <w:lang w:val="de-DE"/>
              </w:rPr>
              <w:t xml:space="preserve"> </w:t>
            </w:r>
            <w:proofErr w:type="spellStart"/>
            <w:r w:rsidR="00CF0A90" w:rsidRPr="00EA059F">
              <w:rPr>
                <w:sz w:val="20"/>
                <w:lang w:val="de-DE"/>
              </w:rPr>
              <w:t>kune</w:t>
            </w:r>
            <w:proofErr w:type="spellEnd"/>
            <w:r w:rsidR="00CF0A90" w:rsidRPr="00EA059F">
              <w:rPr>
                <w:sz w:val="20"/>
                <w:lang w:val="de-DE"/>
              </w:rPr>
              <w:t xml:space="preserve"> - </w:t>
            </w:r>
            <w:proofErr w:type="spellStart"/>
            <w:r w:rsidR="00CF0A90" w:rsidRPr="00EA059F">
              <w:rPr>
                <w:sz w:val="20"/>
                <w:lang w:val="de-DE"/>
              </w:rPr>
              <w:t>Izvor</w:t>
            </w:r>
            <w:proofErr w:type="spellEnd"/>
            <w:r w:rsidR="00CF0A90" w:rsidRPr="00EA059F">
              <w:rPr>
                <w:sz w:val="20"/>
                <w:lang w:val="de-DE"/>
              </w:rPr>
              <w:t xml:space="preserve"> </w:t>
            </w:r>
            <w:proofErr w:type="spellStart"/>
            <w:r w:rsidR="00CF0A90" w:rsidRPr="00EA059F">
              <w:rPr>
                <w:sz w:val="20"/>
                <w:lang w:val="de-DE"/>
              </w:rPr>
              <w:t>financiranja</w:t>
            </w:r>
            <w:proofErr w:type="spellEnd"/>
            <w:r w:rsidR="00CF0A90" w:rsidRPr="00EA059F">
              <w:rPr>
                <w:sz w:val="20"/>
                <w:lang w:val="de-DE"/>
              </w:rPr>
              <w:t xml:space="preserve"> 52</w:t>
            </w:r>
          </w:p>
          <w:p w14:paraId="5E767061" w14:textId="77777777" w:rsidR="00CF0A90" w:rsidRPr="00EA059F" w:rsidRDefault="00CF0A90" w:rsidP="00CF0A90">
            <w:pPr>
              <w:rPr>
                <w:b/>
                <w:sz w:val="20"/>
              </w:rPr>
            </w:pPr>
          </w:p>
          <w:p w14:paraId="00C227C3" w14:textId="7066F871" w:rsidR="00D23B07" w:rsidRPr="00EA059F" w:rsidRDefault="00CF0A90" w:rsidP="00491E91">
            <w:pPr>
              <w:rPr>
                <w:caps/>
                <w:sz w:val="20"/>
              </w:rPr>
            </w:pPr>
            <w:r w:rsidRPr="00EA059F">
              <w:rPr>
                <w:caps/>
                <w:sz w:val="20"/>
              </w:rPr>
              <w:t xml:space="preserve">Prihodi za energetsku potporu u iznosu od </w:t>
            </w:r>
            <w:r w:rsidR="00927576">
              <w:rPr>
                <w:caps/>
                <w:sz w:val="20"/>
              </w:rPr>
              <w:t>24</w:t>
            </w:r>
            <w:r w:rsidRPr="00EA059F">
              <w:rPr>
                <w:caps/>
                <w:sz w:val="20"/>
              </w:rPr>
              <w:t>.000,00 kuna- Izvor financiranja 1104.</w:t>
            </w:r>
          </w:p>
          <w:p w14:paraId="337C143F" w14:textId="77777777" w:rsidR="00BC274A" w:rsidRPr="00EA059F" w:rsidRDefault="00BC274A" w:rsidP="00491E91">
            <w:pPr>
              <w:rPr>
                <w:caps/>
                <w:sz w:val="20"/>
              </w:rPr>
            </w:pPr>
          </w:p>
          <w:p w14:paraId="3A217567" w14:textId="77777777" w:rsidR="00BC274A" w:rsidRPr="00EA059F" w:rsidRDefault="00BC274A" w:rsidP="00491E91">
            <w:pPr>
              <w:rPr>
                <w:caps/>
                <w:sz w:val="20"/>
              </w:rPr>
            </w:pPr>
            <w:r w:rsidRPr="00EA059F">
              <w:rPr>
                <w:sz w:val="20"/>
              </w:rPr>
              <w:t>Dom je tijekom 2022. godine imao 2 rebalansa Financijskog plana.</w:t>
            </w:r>
          </w:p>
          <w:p w14:paraId="30A1BE75" w14:textId="77777777" w:rsidR="002C0281" w:rsidRPr="00EA059F" w:rsidRDefault="002C0281" w:rsidP="00E85125">
            <w:pPr>
              <w:ind w:right="-284"/>
              <w:jc w:val="left"/>
              <w:rPr>
                <w:sz w:val="20"/>
              </w:rPr>
            </w:pPr>
          </w:p>
          <w:p w14:paraId="62302E69" w14:textId="77777777" w:rsidR="002C0281" w:rsidRPr="00EA059F" w:rsidRDefault="002C0281" w:rsidP="002C0281">
            <w:pPr>
              <w:autoSpaceDE w:val="0"/>
              <w:autoSpaceDN w:val="0"/>
              <w:adjustRightInd w:val="0"/>
              <w:ind w:firstLine="708"/>
              <w:jc w:val="left"/>
              <w:rPr>
                <w:sz w:val="20"/>
              </w:rPr>
            </w:pPr>
          </w:p>
          <w:p w14:paraId="5C7941B6" w14:textId="77777777" w:rsidR="006B7052" w:rsidRDefault="006B7052" w:rsidP="00756EF8">
            <w:pPr>
              <w:jc w:val="center"/>
              <w:rPr>
                <w:b/>
                <w:caps/>
                <w:sz w:val="20"/>
              </w:rPr>
            </w:pPr>
          </w:p>
          <w:p w14:paraId="32DAD575" w14:textId="2FF93390" w:rsidR="00756EF8" w:rsidRPr="00EA059F" w:rsidRDefault="00756EF8" w:rsidP="00756EF8">
            <w:pPr>
              <w:jc w:val="center"/>
              <w:rPr>
                <w:b/>
                <w:caps/>
                <w:sz w:val="20"/>
              </w:rPr>
            </w:pPr>
            <w:r w:rsidRPr="00EA059F">
              <w:rPr>
                <w:b/>
                <w:caps/>
                <w:sz w:val="20"/>
              </w:rPr>
              <w:t xml:space="preserve">obrazloženje prijedloga godišnjeg izvještaja o izvršenju financijskog plana doma za starije i nemoćne osobe </w:t>
            </w:r>
            <w:r w:rsidR="00927576">
              <w:rPr>
                <w:b/>
                <w:caps/>
                <w:sz w:val="20"/>
              </w:rPr>
              <w:t xml:space="preserve">CVJETNI DOM ŠIBENIK </w:t>
            </w:r>
            <w:r w:rsidRPr="00EA059F">
              <w:rPr>
                <w:b/>
                <w:caps/>
                <w:sz w:val="20"/>
              </w:rPr>
              <w:t>za 2022. - opći DIO</w:t>
            </w:r>
          </w:p>
          <w:p w14:paraId="103BCA64" w14:textId="77777777" w:rsidR="00756EF8" w:rsidRPr="00EA059F" w:rsidRDefault="00756EF8" w:rsidP="00756EF8">
            <w:pPr>
              <w:rPr>
                <w:b/>
                <w:caps/>
                <w:sz w:val="20"/>
              </w:rPr>
            </w:pPr>
          </w:p>
          <w:p w14:paraId="60D00C7B" w14:textId="77777777" w:rsidR="00D049CF" w:rsidRPr="00EA059F" w:rsidRDefault="00D049CF" w:rsidP="00D049CF">
            <w:pPr>
              <w:rPr>
                <w:sz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2892"/>
            </w:tblGrid>
            <w:tr w:rsidR="00D049CF" w:rsidRPr="00EA059F" w14:paraId="32C6463A" w14:textId="77777777" w:rsidTr="00D049CF">
              <w:tc>
                <w:tcPr>
                  <w:tcW w:w="3631" w:type="dxa"/>
                  <w:tcBorders>
                    <w:top w:val="single" w:sz="4" w:space="0" w:color="auto"/>
                    <w:left w:val="single" w:sz="4" w:space="0" w:color="auto"/>
                    <w:bottom w:val="single" w:sz="4" w:space="0" w:color="auto"/>
                    <w:right w:val="single" w:sz="4" w:space="0" w:color="auto"/>
                  </w:tcBorders>
                  <w:hideMark/>
                </w:tcPr>
                <w:p w14:paraId="287BC6B1" w14:textId="77777777" w:rsidR="00D049CF" w:rsidRPr="00EA059F" w:rsidRDefault="00D049CF" w:rsidP="00D049CF">
                  <w:pPr>
                    <w:rPr>
                      <w:sz w:val="20"/>
                      <w:lang w:val="en-GB"/>
                    </w:rPr>
                  </w:pPr>
                  <w:r w:rsidRPr="00EA059F">
                    <w:rPr>
                      <w:sz w:val="20"/>
                    </w:rPr>
                    <w:t xml:space="preserve">                   NAZIV</w:t>
                  </w:r>
                </w:p>
              </w:tc>
              <w:tc>
                <w:tcPr>
                  <w:tcW w:w="2892" w:type="dxa"/>
                  <w:tcBorders>
                    <w:top w:val="single" w:sz="4" w:space="0" w:color="auto"/>
                    <w:left w:val="single" w:sz="4" w:space="0" w:color="auto"/>
                    <w:bottom w:val="single" w:sz="4" w:space="0" w:color="auto"/>
                    <w:right w:val="single" w:sz="4" w:space="0" w:color="auto"/>
                  </w:tcBorders>
                  <w:hideMark/>
                </w:tcPr>
                <w:p w14:paraId="2F823F61" w14:textId="77777777" w:rsidR="00D049CF" w:rsidRPr="00EA059F" w:rsidRDefault="00D049CF" w:rsidP="00D049CF">
                  <w:pPr>
                    <w:jc w:val="left"/>
                    <w:rPr>
                      <w:sz w:val="20"/>
                    </w:rPr>
                  </w:pPr>
                  <w:r w:rsidRPr="00EA059F">
                    <w:rPr>
                      <w:sz w:val="20"/>
                    </w:rPr>
                    <w:t>Ostvarenje za 2022. godinu</w:t>
                  </w:r>
                </w:p>
              </w:tc>
            </w:tr>
            <w:tr w:rsidR="00D049CF" w:rsidRPr="00EA059F" w14:paraId="73E0DA78" w14:textId="77777777" w:rsidTr="00D049CF">
              <w:tc>
                <w:tcPr>
                  <w:tcW w:w="3631" w:type="dxa"/>
                  <w:tcBorders>
                    <w:top w:val="single" w:sz="4" w:space="0" w:color="auto"/>
                    <w:left w:val="single" w:sz="4" w:space="0" w:color="auto"/>
                    <w:bottom w:val="single" w:sz="4" w:space="0" w:color="auto"/>
                    <w:right w:val="single" w:sz="4" w:space="0" w:color="auto"/>
                  </w:tcBorders>
                  <w:hideMark/>
                </w:tcPr>
                <w:p w14:paraId="7B80FEAD" w14:textId="77777777" w:rsidR="00D049CF" w:rsidRPr="00EA059F" w:rsidRDefault="00D049CF" w:rsidP="00D049CF">
                  <w:pPr>
                    <w:jc w:val="left"/>
                    <w:rPr>
                      <w:sz w:val="20"/>
                    </w:rPr>
                  </w:pPr>
                  <w:r w:rsidRPr="00EA059F">
                    <w:rPr>
                      <w:sz w:val="20"/>
                    </w:rPr>
                    <w:t>UKUPNI PRIHODI I PRIMICI</w:t>
                  </w:r>
                </w:p>
              </w:tc>
              <w:tc>
                <w:tcPr>
                  <w:tcW w:w="2892" w:type="dxa"/>
                  <w:tcBorders>
                    <w:top w:val="single" w:sz="4" w:space="0" w:color="auto"/>
                    <w:left w:val="single" w:sz="4" w:space="0" w:color="auto"/>
                    <w:bottom w:val="single" w:sz="4" w:space="0" w:color="auto"/>
                    <w:right w:val="single" w:sz="4" w:space="0" w:color="auto"/>
                  </w:tcBorders>
                  <w:hideMark/>
                </w:tcPr>
                <w:p w14:paraId="1EB72A5C" w14:textId="778CFDDB" w:rsidR="00D049CF" w:rsidRPr="00EA059F" w:rsidRDefault="00927576" w:rsidP="00D049CF">
                  <w:pPr>
                    <w:jc w:val="right"/>
                    <w:rPr>
                      <w:sz w:val="20"/>
                    </w:rPr>
                  </w:pPr>
                  <w:r>
                    <w:rPr>
                      <w:sz w:val="20"/>
                    </w:rPr>
                    <w:t>20.225.219,43</w:t>
                  </w:r>
                  <w:r w:rsidR="00D049CF" w:rsidRPr="00EA059F">
                    <w:rPr>
                      <w:sz w:val="20"/>
                    </w:rPr>
                    <w:t xml:space="preserve"> </w:t>
                  </w:r>
                </w:p>
              </w:tc>
            </w:tr>
            <w:tr w:rsidR="00D049CF" w:rsidRPr="00EA059F" w14:paraId="0BFFB075" w14:textId="77777777" w:rsidTr="00D049CF">
              <w:tc>
                <w:tcPr>
                  <w:tcW w:w="3631" w:type="dxa"/>
                  <w:tcBorders>
                    <w:top w:val="single" w:sz="4" w:space="0" w:color="auto"/>
                    <w:left w:val="single" w:sz="4" w:space="0" w:color="auto"/>
                    <w:bottom w:val="single" w:sz="4" w:space="0" w:color="auto"/>
                    <w:right w:val="single" w:sz="4" w:space="0" w:color="auto"/>
                  </w:tcBorders>
                  <w:hideMark/>
                </w:tcPr>
                <w:p w14:paraId="142A1FA3" w14:textId="77777777" w:rsidR="00D049CF" w:rsidRPr="00EA059F" w:rsidRDefault="00D049CF" w:rsidP="00D049CF">
                  <w:pPr>
                    <w:jc w:val="left"/>
                    <w:rPr>
                      <w:sz w:val="20"/>
                    </w:rPr>
                  </w:pPr>
                  <w:r w:rsidRPr="00EA059F">
                    <w:rPr>
                      <w:sz w:val="20"/>
                    </w:rPr>
                    <w:t>UKUPNI RASHODI I IZDACI</w:t>
                  </w:r>
                </w:p>
              </w:tc>
              <w:tc>
                <w:tcPr>
                  <w:tcW w:w="2892" w:type="dxa"/>
                  <w:tcBorders>
                    <w:top w:val="single" w:sz="4" w:space="0" w:color="auto"/>
                    <w:left w:val="single" w:sz="4" w:space="0" w:color="auto"/>
                    <w:bottom w:val="single" w:sz="4" w:space="0" w:color="auto"/>
                    <w:right w:val="single" w:sz="4" w:space="0" w:color="auto"/>
                  </w:tcBorders>
                  <w:hideMark/>
                </w:tcPr>
                <w:p w14:paraId="2F0C7560" w14:textId="3E84862C" w:rsidR="00D049CF" w:rsidRPr="00EA059F" w:rsidRDefault="00927576" w:rsidP="00D049CF">
                  <w:pPr>
                    <w:jc w:val="right"/>
                    <w:rPr>
                      <w:sz w:val="20"/>
                    </w:rPr>
                  </w:pPr>
                  <w:r>
                    <w:rPr>
                      <w:sz w:val="20"/>
                    </w:rPr>
                    <w:t>19</w:t>
                  </w:r>
                  <w:r w:rsidR="00BB0D4A">
                    <w:rPr>
                      <w:sz w:val="20"/>
                    </w:rPr>
                    <w:t>.306.979,04</w:t>
                  </w:r>
                </w:p>
              </w:tc>
            </w:tr>
            <w:tr w:rsidR="00D049CF" w:rsidRPr="00EA059F" w14:paraId="5AF1CDD1" w14:textId="77777777" w:rsidTr="00D049CF">
              <w:tc>
                <w:tcPr>
                  <w:tcW w:w="3631" w:type="dxa"/>
                  <w:tcBorders>
                    <w:top w:val="single" w:sz="4" w:space="0" w:color="auto"/>
                    <w:left w:val="single" w:sz="4" w:space="0" w:color="auto"/>
                    <w:bottom w:val="single" w:sz="4" w:space="0" w:color="auto"/>
                    <w:right w:val="single" w:sz="4" w:space="0" w:color="auto"/>
                  </w:tcBorders>
                  <w:hideMark/>
                </w:tcPr>
                <w:p w14:paraId="769DE9DC" w14:textId="77777777" w:rsidR="00D049CF" w:rsidRPr="00EA059F" w:rsidRDefault="00D049CF" w:rsidP="00D049CF">
                  <w:pPr>
                    <w:jc w:val="left"/>
                    <w:rPr>
                      <w:sz w:val="20"/>
                    </w:rPr>
                  </w:pPr>
                  <w:r w:rsidRPr="00EA059F">
                    <w:rPr>
                      <w:sz w:val="20"/>
                    </w:rPr>
                    <w:t>VIŠAK PRIHODA I PRIMITAKA-PRENESENI</w:t>
                  </w:r>
                </w:p>
              </w:tc>
              <w:tc>
                <w:tcPr>
                  <w:tcW w:w="2892" w:type="dxa"/>
                  <w:tcBorders>
                    <w:top w:val="single" w:sz="4" w:space="0" w:color="auto"/>
                    <w:left w:val="single" w:sz="4" w:space="0" w:color="auto"/>
                    <w:bottom w:val="single" w:sz="4" w:space="0" w:color="auto"/>
                    <w:right w:val="single" w:sz="4" w:space="0" w:color="auto"/>
                  </w:tcBorders>
                  <w:hideMark/>
                </w:tcPr>
                <w:p w14:paraId="232198DB" w14:textId="3609F92D" w:rsidR="00D049CF" w:rsidRPr="00EA059F" w:rsidRDefault="00BB0D4A" w:rsidP="00D049CF">
                  <w:pPr>
                    <w:jc w:val="right"/>
                    <w:rPr>
                      <w:sz w:val="20"/>
                    </w:rPr>
                  </w:pPr>
                  <w:r>
                    <w:rPr>
                      <w:sz w:val="20"/>
                    </w:rPr>
                    <w:t>457.250,98</w:t>
                  </w:r>
                </w:p>
              </w:tc>
            </w:tr>
            <w:tr w:rsidR="00D049CF" w:rsidRPr="00EA059F" w14:paraId="15C62233" w14:textId="77777777" w:rsidTr="00D049CF">
              <w:tc>
                <w:tcPr>
                  <w:tcW w:w="3631" w:type="dxa"/>
                  <w:tcBorders>
                    <w:top w:val="single" w:sz="4" w:space="0" w:color="auto"/>
                    <w:left w:val="single" w:sz="4" w:space="0" w:color="auto"/>
                    <w:bottom w:val="single" w:sz="4" w:space="0" w:color="auto"/>
                    <w:right w:val="single" w:sz="4" w:space="0" w:color="auto"/>
                  </w:tcBorders>
                  <w:hideMark/>
                </w:tcPr>
                <w:p w14:paraId="0971B6FA" w14:textId="77777777" w:rsidR="00D049CF" w:rsidRPr="00EA059F" w:rsidRDefault="00D049CF" w:rsidP="00D049CF">
                  <w:pPr>
                    <w:jc w:val="left"/>
                    <w:rPr>
                      <w:sz w:val="20"/>
                    </w:rPr>
                  </w:pPr>
                  <w:r w:rsidRPr="00EA059F">
                    <w:rPr>
                      <w:sz w:val="20"/>
                    </w:rPr>
                    <w:t>VIŠAK PRIHODA I PRIMITAKA RASPOLOŽIV U SLIJEDEĆEM RAZDOBLJU</w:t>
                  </w:r>
                </w:p>
              </w:tc>
              <w:tc>
                <w:tcPr>
                  <w:tcW w:w="2892" w:type="dxa"/>
                  <w:tcBorders>
                    <w:top w:val="single" w:sz="4" w:space="0" w:color="auto"/>
                    <w:left w:val="single" w:sz="4" w:space="0" w:color="auto"/>
                    <w:bottom w:val="single" w:sz="4" w:space="0" w:color="auto"/>
                    <w:right w:val="single" w:sz="4" w:space="0" w:color="auto"/>
                  </w:tcBorders>
                  <w:hideMark/>
                </w:tcPr>
                <w:p w14:paraId="6A854572" w14:textId="2E0F62FD" w:rsidR="00D049CF" w:rsidRPr="00EA059F" w:rsidRDefault="00BB0D4A" w:rsidP="00D049CF">
                  <w:pPr>
                    <w:jc w:val="right"/>
                    <w:rPr>
                      <w:sz w:val="20"/>
                    </w:rPr>
                  </w:pPr>
                  <w:r>
                    <w:rPr>
                      <w:sz w:val="20"/>
                    </w:rPr>
                    <w:t>1.375.491,37</w:t>
                  </w:r>
                </w:p>
              </w:tc>
            </w:tr>
          </w:tbl>
          <w:p w14:paraId="6D1AB4B3" w14:textId="77777777" w:rsidR="00D049CF" w:rsidRPr="0081687C" w:rsidRDefault="00D049CF" w:rsidP="00D049CF">
            <w:pPr>
              <w:rPr>
                <w:szCs w:val="24"/>
              </w:rPr>
            </w:pPr>
          </w:p>
          <w:p w14:paraId="34931D61" w14:textId="77777777" w:rsidR="00D049CF" w:rsidRPr="00EA059F" w:rsidRDefault="00D049CF" w:rsidP="00D049CF">
            <w:pPr>
              <w:rPr>
                <w:sz w:val="20"/>
              </w:rPr>
            </w:pPr>
            <w:r w:rsidRPr="00EA059F">
              <w:rPr>
                <w:sz w:val="20"/>
              </w:rPr>
              <w:t>Obrazloženje:</w:t>
            </w:r>
          </w:p>
          <w:p w14:paraId="1D296E8E" w14:textId="77777777" w:rsidR="00BB0D4A" w:rsidRPr="00BB0D4A" w:rsidRDefault="00BB0D4A" w:rsidP="00BB0D4A">
            <w:pPr>
              <w:rPr>
                <w:sz w:val="20"/>
              </w:rPr>
            </w:pPr>
            <w:r w:rsidRPr="00BB0D4A">
              <w:rPr>
                <w:sz w:val="20"/>
              </w:rPr>
              <w:t>Ostvareni višak u 2022. godini iznosi 1.375.491,37 kuna, razlog  ostvarenog viška prihoda proizlazi iz sredstava koje smo primili iz Eu fondova u 2021. godini smo dobili 305.090,02 kuna i 682.231,16 kuna u 2022. godini, ta sredstva smo planirali za izgradnju protupožarnog stubišta koja su prijeko potrebna zbog toga što smo prilikom projekta Energetske obnove zgrade ugradili protupožarna vrata na zgradu (ne postoji stubište), trenutno su ta vrata van funkcije zbog sigurnosti korisnika. Preostali višak se sastoji od vlastitih sredstava koje smo ostvarili zbog prevelikog korištenja bolovanja na temelju refundacija od HZZO( 100% bolovanja zbog COVID-19, korekcije iz 2020.godine), također imamo dva upražnjena mjesta koje ove godine mislimo zaposliti.</w:t>
            </w:r>
          </w:p>
          <w:p w14:paraId="5982FDF3" w14:textId="77777777" w:rsidR="00BB0D4A" w:rsidRPr="00BB0D4A" w:rsidRDefault="00BB0D4A" w:rsidP="00BB0D4A">
            <w:pPr>
              <w:rPr>
                <w:sz w:val="20"/>
              </w:rPr>
            </w:pPr>
            <w:r w:rsidRPr="00BB0D4A">
              <w:rPr>
                <w:sz w:val="20"/>
              </w:rPr>
              <w:t>Višak ostvarenih vlastiti prihoda u planu za 2023. godinu smo prenamijenili za plaće ( zbog porasta bruto osnovice 2%, porasta regresa, božićnica i dara za dijete), za projekt FN elektrane koji se financira 85% od EU fondova i 15% vlastitih sredstava, također smo planirali kupnju parnog kotla koji se većinom financira iz decentraliziranih sredstava(265.000,00kuna /35.172,00 eura), a malim djelom iz vlastitih sredstava (67.810,00kuna/ 9.000,00 eura).</w:t>
            </w:r>
          </w:p>
          <w:p w14:paraId="6C7384F7" w14:textId="77777777" w:rsidR="00A23A7B" w:rsidRPr="00EA059F" w:rsidRDefault="00A23A7B" w:rsidP="00B2714A">
            <w:pPr>
              <w:rPr>
                <w:b/>
                <w:sz w:val="20"/>
              </w:rPr>
            </w:pPr>
          </w:p>
          <w:p w14:paraId="5F4DC90F" w14:textId="77777777" w:rsidR="00D40CB8" w:rsidRDefault="00D40CB8" w:rsidP="00B2714A">
            <w:pPr>
              <w:rPr>
                <w:b/>
                <w:sz w:val="20"/>
              </w:rPr>
            </w:pPr>
          </w:p>
          <w:p w14:paraId="657711EA" w14:textId="77777777" w:rsidR="00D40CB8" w:rsidRDefault="00D40CB8" w:rsidP="00B2714A">
            <w:pPr>
              <w:rPr>
                <w:b/>
                <w:sz w:val="20"/>
              </w:rPr>
            </w:pPr>
          </w:p>
          <w:p w14:paraId="5DD87DC6" w14:textId="77777777" w:rsidR="00D40CB8" w:rsidRDefault="00D40CB8" w:rsidP="00B2714A">
            <w:pPr>
              <w:rPr>
                <w:b/>
                <w:sz w:val="20"/>
              </w:rPr>
            </w:pPr>
          </w:p>
          <w:p w14:paraId="26C0EEA5" w14:textId="23F735D2" w:rsidR="00B2714A" w:rsidRPr="00EA059F" w:rsidRDefault="00AA550E" w:rsidP="00B2714A">
            <w:pPr>
              <w:rPr>
                <w:b/>
                <w:sz w:val="20"/>
              </w:rPr>
            </w:pPr>
            <w:r w:rsidRPr="00EA059F">
              <w:rPr>
                <w:b/>
                <w:sz w:val="20"/>
              </w:rPr>
              <w:t>U tablici koja slijedi prikazani su ostvareni indeksi prihoda i rashoda.</w:t>
            </w:r>
          </w:p>
          <w:p w14:paraId="528FED9B" w14:textId="2DB90ECC" w:rsidR="00AA550E" w:rsidRPr="00EA059F" w:rsidRDefault="00AA550E" w:rsidP="00B2714A">
            <w:pPr>
              <w:rPr>
                <w:b/>
                <w:sz w:val="20"/>
              </w:rPr>
            </w:pPr>
            <w:r w:rsidRPr="00EA059F">
              <w:rPr>
                <w:b/>
                <w:sz w:val="20"/>
              </w:rPr>
              <w:t>Indeks ostvarenja ukupnih prihoda iznosio je 100,</w:t>
            </w:r>
            <w:r w:rsidR="00D40CB8">
              <w:rPr>
                <w:b/>
                <w:sz w:val="20"/>
              </w:rPr>
              <w:t>06</w:t>
            </w:r>
            <w:r w:rsidRPr="00EA059F">
              <w:rPr>
                <w:b/>
                <w:sz w:val="20"/>
              </w:rPr>
              <w:t xml:space="preserve"> %, a ukupnih rashoda 9</w:t>
            </w:r>
            <w:r w:rsidR="00D40CB8">
              <w:rPr>
                <w:b/>
                <w:sz w:val="20"/>
              </w:rPr>
              <w:t>7</w:t>
            </w:r>
            <w:r w:rsidRPr="00EA059F">
              <w:rPr>
                <w:b/>
                <w:sz w:val="20"/>
              </w:rPr>
              <w:t>,</w:t>
            </w:r>
            <w:r w:rsidR="00D40CB8">
              <w:rPr>
                <w:b/>
                <w:sz w:val="20"/>
              </w:rPr>
              <w:t>5</w:t>
            </w:r>
            <w:r w:rsidRPr="00EA059F">
              <w:rPr>
                <w:b/>
                <w:sz w:val="20"/>
              </w:rPr>
              <w:t>5%, što predstavlja veoma dobro izvršenje Financijskog plana za 2022. godinu.</w:t>
            </w:r>
          </w:p>
          <w:p w14:paraId="769B3FF4" w14:textId="77777777" w:rsidR="00E454F8" w:rsidRPr="00EA059F" w:rsidRDefault="00E454F8" w:rsidP="00491E91">
            <w:pPr>
              <w:rPr>
                <w:b/>
                <w:caps/>
                <w:sz w:val="20"/>
              </w:rPr>
            </w:pPr>
          </w:p>
          <w:p w14:paraId="3CF15C04" w14:textId="77777777" w:rsidR="00AA550E" w:rsidRDefault="00AA550E" w:rsidP="00AA550E">
            <w:pPr>
              <w:rPr>
                <w:b/>
                <w:sz w:val="20"/>
              </w:rPr>
            </w:pPr>
            <w:r w:rsidRPr="00EA059F">
              <w:rPr>
                <w:b/>
                <w:sz w:val="20"/>
              </w:rPr>
              <w:t>U prilogu ovoga obrazloženja Financijskog plana izvršenja</w:t>
            </w:r>
            <w:r w:rsidR="00626088" w:rsidRPr="00EA059F">
              <w:rPr>
                <w:b/>
                <w:sz w:val="20"/>
              </w:rPr>
              <w:t xml:space="preserve"> za 2022. </w:t>
            </w:r>
            <w:r w:rsidRPr="00EA059F">
              <w:rPr>
                <w:b/>
                <w:sz w:val="20"/>
              </w:rPr>
              <w:t xml:space="preserve">su financijski pokazatelji Općeg i posebnog dijela. </w:t>
            </w:r>
            <w:r w:rsidR="0000220E" w:rsidRPr="00EA059F">
              <w:rPr>
                <w:b/>
                <w:sz w:val="20"/>
              </w:rPr>
              <w:t>Značajnijih odstupanja na pojedinim pozicijama nema, jer se trošilo sukladno osiguranim sredstvima.</w:t>
            </w:r>
          </w:p>
          <w:p w14:paraId="1263E058" w14:textId="77777777" w:rsidR="00EC4771" w:rsidRDefault="00EC4771" w:rsidP="00AA550E">
            <w:pPr>
              <w:rPr>
                <w:b/>
                <w:sz w:val="20"/>
              </w:rPr>
            </w:pPr>
          </w:p>
          <w:p w14:paraId="1CA2501C" w14:textId="77777777" w:rsidR="00EC4771" w:rsidRPr="00EA059F" w:rsidRDefault="00EC4771" w:rsidP="00AA550E">
            <w:pPr>
              <w:rPr>
                <w:b/>
                <w:sz w:val="20"/>
              </w:rPr>
            </w:pPr>
            <w:r>
              <w:rPr>
                <w:b/>
                <w:sz w:val="20"/>
              </w:rPr>
              <w:t>Također u prilogu obrazloženja je evidencija o ostvarenim prihodima i rashodima koji su knjiženi izvan županijske riznice, i čine dopunu podataka Općeg i posebnog dijela izvršenja Financijskog plana za 2022. godinu.</w:t>
            </w:r>
          </w:p>
          <w:p w14:paraId="19E8083C" w14:textId="77777777" w:rsidR="00AA550E" w:rsidRPr="00EA059F" w:rsidRDefault="00AA550E" w:rsidP="00AA550E">
            <w:pPr>
              <w:rPr>
                <w:b/>
                <w:sz w:val="20"/>
              </w:rPr>
            </w:pPr>
          </w:p>
          <w:tbl>
            <w:tblPr>
              <w:tblW w:w="0" w:type="auto"/>
              <w:tblCellMar>
                <w:left w:w="30" w:type="dxa"/>
                <w:right w:w="30" w:type="dxa"/>
              </w:tblCellMar>
              <w:tblLook w:val="0000" w:firstRow="0" w:lastRow="0" w:firstColumn="0" w:lastColumn="0" w:noHBand="0" w:noVBand="0"/>
            </w:tblPr>
            <w:tblGrid>
              <w:gridCol w:w="2449"/>
              <w:gridCol w:w="1342"/>
              <w:gridCol w:w="1377"/>
              <w:gridCol w:w="1384"/>
              <w:gridCol w:w="66"/>
              <w:gridCol w:w="131"/>
            </w:tblGrid>
            <w:tr w:rsidR="00FA0BD7" w:rsidRPr="00EA059F" w14:paraId="374F266F" w14:textId="77777777" w:rsidTr="0000220E">
              <w:trPr>
                <w:trHeight w:val="290"/>
              </w:trPr>
              <w:tc>
                <w:tcPr>
                  <w:tcW w:w="2449" w:type="dxa"/>
                  <w:tcBorders>
                    <w:top w:val="nil"/>
                    <w:left w:val="nil"/>
                    <w:bottom w:val="nil"/>
                    <w:right w:val="nil"/>
                  </w:tcBorders>
                </w:tcPr>
                <w:p w14:paraId="759092E7" w14:textId="77777777" w:rsidR="00E454F8" w:rsidRPr="00EA059F" w:rsidRDefault="00E454F8" w:rsidP="00A5037C">
                  <w:pPr>
                    <w:rPr>
                      <w:rFonts w:ascii="Calibri" w:eastAsiaTheme="minorHAnsi" w:hAnsi="Calibri" w:cs="Calibri"/>
                      <w:sz w:val="22"/>
                      <w:szCs w:val="22"/>
                    </w:rPr>
                  </w:pPr>
                </w:p>
              </w:tc>
              <w:tc>
                <w:tcPr>
                  <w:tcW w:w="1342" w:type="dxa"/>
                  <w:tcBorders>
                    <w:top w:val="nil"/>
                    <w:left w:val="nil"/>
                    <w:bottom w:val="nil"/>
                    <w:right w:val="nil"/>
                  </w:tcBorders>
                </w:tcPr>
                <w:p w14:paraId="46608F18" w14:textId="77777777" w:rsidR="00E454F8" w:rsidRPr="00EA059F" w:rsidRDefault="00E454F8" w:rsidP="00E454F8">
                  <w:pPr>
                    <w:autoSpaceDE w:val="0"/>
                    <w:autoSpaceDN w:val="0"/>
                    <w:adjustRightInd w:val="0"/>
                    <w:jc w:val="right"/>
                    <w:rPr>
                      <w:rFonts w:ascii="Calibri" w:eastAsiaTheme="minorHAnsi" w:hAnsi="Calibri" w:cs="Calibri"/>
                      <w:sz w:val="22"/>
                      <w:szCs w:val="22"/>
                    </w:rPr>
                  </w:pPr>
                </w:p>
              </w:tc>
              <w:tc>
                <w:tcPr>
                  <w:tcW w:w="1377" w:type="dxa"/>
                  <w:tcBorders>
                    <w:top w:val="nil"/>
                    <w:left w:val="nil"/>
                    <w:bottom w:val="nil"/>
                    <w:right w:val="nil"/>
                  </w:tcBorders>
                </w:tcPr>
                <w:p w14:paraId="015E6A35" w14:textId="77777777" w:rsidR="00E454F8" w:rsidRPr="00EA059F" w:rsidRDefault="00E454F8" w:rsidP="00E454F8">
                  <w:pPr>
                    <w:autoSpaceDE w:val="0"/>
                    <w:autoSpaceDN w:val="0"/>
                    <w:adjustRightInd w:val="0"/>
                    <w:jc w:val="right"/>
                    <w:rPr>
                      <w:rFonts w:ascii="Calibri" w:eastAsiaTheme="minorHAnsi" w:hAnsi="Calibri" w:cs="Calibri"/>
                      <w:sz w:val="22"/>
                      <w:szCs w:val="22"/>
                    </w:rPr>
                  </w:pPr>
                </w:p>
              </w:tc>
              <w:tc>
                <w:tcPr>
                  <w:tcW w:w="1384" w:type="dxa"/>
                  <w:tcBorders>
                    <w:top w:val="nil"/>
                    <w:left w:val="nil"/>
                    <w:bottom w:val="nil"/>
                    <w:right w:val="nil"/>
                  </w:tcBorders>
                </w:tcPr>
                <w:p w14:paraId="1E1D289B" w14:textId="77777777" w:rsidR="00E454F8" w:rsidRPr="00EA059F" w:rsidRDefault="00E454F8" w:rsidP="00E454F8">
                  <w:pPr>
                    <w:autoSpaceDE w:val="0"/>
                    <w:autoSpaceDN w:val="0"/>
                    <w:adjustRightInd w:val="0"/>
                    <w:jc w:val="right"/>
                    <w:rPr>
                      <w:rFonts w:ascii="Calibri" w:eastAsiaTheme="minorHAnsi" w:hAnsi="Calibri" w:cs="Calibri"/>
                      <w:sz w:val="22"/>
                      <w:szCs w:val="22"/>
                    </w:rPr>
                  </w:pPr>
                </w:p>
              </w:tc>
              <w:tc>
                <w:tcPr>
                  <w:tcW w:w="66" w:type="dxa"/>
                  <w:tcBorders>
                    <w:top w:val="nil"/>
                    <w:left w:val="nil"/>
                    <w:bottom w:val="nil"/>
                    <w:right w:val="nil"/>
                  </w:tcBorders>
                </w:tcPr>
                <w:p w14:paraId="5FAB825F" w14:textId="77777777" w:rsidR="00E454F8" w:rsidRPr="00EA059F" w:rsidRDefault="00E454F8" w:rsidP="00E454F8">
                  <w:pPr>
                    <w:autoSpaceDE w:val="0"/>
                    <w:autoSpaceDN w:val="0"/>
                    <w:adjustRightInd w:val="0"/>
                    <w:jc w:val="right"/>
                    <w:rPr>
                      <w:rFonts w:ascii="Calibri" w:eastAsiaTheme="minorHAnsi" w:hAnsi="Calibri" w:cs="Calibri"/>
                      <w:sz w:val="22"/>
                      <w:szCs w:val="22"/>
                    </w:rPr>
                  </w:pPr>
                </w:p>
              </w:tc>
              <w:tc>
                <w:tcPr>
                  <w:tcW w:w="131" w:type="dxa"/>
                  <w:tcBorders>
                    <w:top w:val="nil"/>
                    <w:left w:val="nil"/>
                    <w:bottom w:val="nil"/>
                    <w:right w:val="nil"/>
                  </w:tcBorders>
                </w:tcPr>
                <w:p w14:paraId="51B56777" w14:textId="77777777" w:rsidR="00E454F8" w:rsidRPr="00EA059F" w:rsidRDefault="00E454F8" w:rsidP="00E454F8">
                  <w:pPr>
                    <w:autoSpaceDE w:val="0"/>
                    <w:autoSpaceDN w:val="0"/>
                    <w:adjustRightInd w:val="0"/>
                    <w:jc w:val="right"/>
                    <w:rPr>
                      <w:rFonts w:ascii="Calibri" w:eastAsiaTheme="minorHAnsi" w:hAnsi="Calibri" w:cs="Calibri"/>
                      <w:sz w:val="22"/>
                      <w:szCs w:val="22"/>
                    </w:rPr>
                  </w:pPr>
                </w:p>
              </w:tc>
            </w:tr>
            <w:tr w:rsidR="00FA0BD7" w:rsidRPr="00EA059F" w14:paraId="25D501EF" w14:textId="77777777" w:rsidTr="0000220E">
              <w:trPr>
                <w:trHeight w:val="290"/>
              </w:trPr>
              <w:tc>
                <w:tcPr>
                  <w:tcW w:w="2449" w:type="dxa"/>
                  <w:tcBorders>
                    <w:top w:val="nil"/>
                    <w:left w:val="nil"/>
                    <w:bottom w:val="nil"/>
                    <w:right w:val="nil"/>
                  </w:tcBorders>
                </w:tcPr>
                <w:p w14:paraId="728240DF" w14:textId="77777777" w:rsidR="00E454F8" w:rsidRPr="00EA059F" w:rsidRDefault="00E454F8" w:rsidP="00E454F8">
                  <w:pPr>
                    <w:autoSpaceDE w:val="0"/>
                    <w:autoSpaceDN w:val="0"/>
                    <w:adjustRightInd w:val="0"/>
                    <w:jc w:val="right"/>
                    <w:rPr>
                      <w:rFonts w:ascii="Calibri" w:eastAsiaTheme="minorHAnsi" w:hAnsi="Calibri" w:cs="Calibri"/>
                      <w:sz w:val="22"/>
                      <w:szCs w:val="22"/>
                    </w:rPr>
                  </w:pPr>
                </w:p>
              </w:tc>
              <w:tc>
                <w:tcPr>
                  <w:tcW w:w="1342" w:type="dxa"/>
                  <w:tcBorders>
                    <w:top w:val="nil"/>
                    <w:left w:val="nil"/>
                    <w:bottom w:val="nil"/>
                    <w:right w:val="nil"/>
                  </w:tcBorders>
                </w:tcPr>
                <w:p w14:paraId="09FF8EF8" w14:textId="77777777" w:rsidR="00E454F8" w:rsidRPr="00EA059F" w:rsidRDefault="00E454F8" w:rsidP="00E454F8">
                  <w:pPr>
                    <w:autoSpaceDE w:val="0"/>
                    <w:autoSpaceDN w:val="0"/>
                    <w:adjustRightInd w:val="0"/>
                    <w:jc w:val="right"/>
                    <w:rPr>
                      <w:rFonts w:ascii="Calibri" w:eastAsiaTheme="minorHAnsi" w:hAnsi="Calibri" w:cs="Calibri"/>
                      <w:sz w:val="22"/>
                      <w:szCs w:val="22"/>
                    </w:rPr>
                  </w:pPr>
                </w:p>
              </w:tc>
              <w:tc>
                <w:tcPr>
                  <w:tcW w:w="1377" w:type="dxa"/>
                  <w:tcBorders>
                    <w:top w:val="nil"/>
                    <w:left w:val="nil"/>
                    <w:bottom w:val="nil"/>
                    <w:right w:val="nil"/>
                  </w:tcBorders>
                </w:tcPr>
                <w:p w14:paraId="2C1C7F8F" w14:textId="77777777" w:rsidR="00E454F8" w:rsidRPr="00EA059F" w:rsidRDefault="00E454F8" w:rsidP="00E454F8">
                  <w:pPr>
                    <w:autoSpaceDE w:val="0"/>
                    <w:autoSpaceDN w:val="0"/>
                    <w:adjustRightInd w:val="0"/>
                    <w:jc w:val="right"/>
                    <w:rPr>
                      <w:rFonts w:ascii="Calibri" w:eastAsiaTheme="minorHAnsi" w:hAnsi="Calibri" w:cs="Calibri"/>
                      <w:sz w:val="22"/>
                      <w:szCs w:val="22"/>
                    </w:rPr>
                  </w:pPr>
                </w:p>
              </w:tc>
              <w:tc>
                <w:tcPr>
                  <w:tcW w:w="1384" w:type="dxa"/>
                  <w:tcBorders>
                    <w:top w:val="nil"/>
                    <w:left w:val="nil"/>
                    <w:bottom w:val="nil"/>
                    <w:right w:val="nil"/>
                  </w:tcBorders>
                </w:tcPr>
                <w:p w14:paraId="5C566504" w14:textId="77777777" w:rsidR="00E454F8" w:rsidRPr="00EA059F" w:rsidRDefault="00E454F8" w:rsidP="00E454F8">
                  <w:pPr>
                    <w:autoSpaceDE w:val="0"/>
                    <w:autoSpaceDN w:val="0"/>
                    <w:adjustRightInd w:val="0"/>
                    <w:jc w:val="right"/>
                    <w:rPr>
                      <w:rFonts w:ascii="Calibri" w:eastAsiaTheme="minorHAnsi" w:hAnsi="Calibri" w:cs="Calibri"/>
                      <w:sz w:val="22"/>
                      <w:szCs w:val="22"/>
                    </w:rPr>
                  </w:pPr>
                </w:p>
              </w:tc>
              <w:tc>
                <w:tcPr>
                  <w:tcW w:w="66" w:type="dxa"/>
                  <w:tcBorders>
                    <w:top w:val="nil"/>
                    <w:left w:val="nil"/>
                    <w:bottom w:val="nil"/>
                    <w:right w:val="nil"/>
                  </w:tcBorders>
                </w:tcPr>
                <w:p w14:paraId="796E4302" w14:textId="77777777" w:rsidR="00E454F8" w:rsidRPr="00EA059F" w:rsidRDefault="00E454F8" w:rsidP="00E454F8">
                  <w:pPr>
                    <w:autoSpaceDE w:val="0"/>
                    <w:autoSpaceDN w:val="0"/>
                    <w:adjustRightInd w:val="0"/>
                    <w:jc w:val="right"/>
                    <w:rPr>
                      <w:rFonts w:ascii="Calibri" w:eastAsiaTheme="minorHAnsi" w:hAnsi="Calibri" w:cs="Calibri"/>
                      <w:sz w:val="22"/>
                      <w:szCs w:val="22"/>
                    </w:rPr>
                  </w:pPr>
                </w:p>
              </w:tc>
              <w:tc>
                <w:tcPr>
                  <w:tcW w:w="131" w:type="dxa"/>
                  <w:tcBorders>
                    <w:top w:val="nil"/>
                    <w:left w:val="nil"/>
                    <w:bottom w:val="nil"/>
                    <w:right w:val="nil"/>
                  </w:tcBorders>
                </w:tcPr>
                <w:p w14:paraId="160DADE6" w14:textId="77777777" w:rsidR="00E454F8" w:rsidRPr="00EA059F" w:rsidRDefault="00E454F8" w:rsidP="00E454F8">
                  <w:pPr>
                    <w:autoSpaceDE w:val="0"/>
                    <w:autoSpaceDN w:val="0"/>
                    <w:adjustRightInd w:val="0"/>
                    <w:jc w:val="right"/>
                    <w:rPr>
                      <w:rFonts w:ascii="Calibri" w:eastAsiaTheme="minorHAnsi" w:hAnsi="Calibri" w:cs="Calibri"/>
                      <w:sz w:val="22"/>
                      <w:szCs w:val="22"/>
                    </w:rPr>
                  </w:pPr>
                </w:p>
              </w:tc>
            </w:tr>
          </w:tbl>
          <w:p w14:paraId="77B7FC32" w14:textId="77777777" w:rsidR="00E707D0" w:rsidRPr="00EA059F" w:rsidRDefault="00E707D0">
            <w:pPr>
              <w:rPr>
                <w:sz w:val="20"/>
              </w:rPr>
            </w:pPr>
          </w:p>
          <w:p w14:paraId="68530A37" w14:textId="77777777" w:rsidR="00E707D0" w:rsidRPr="00EA059F" w:rsidRDefault="00E707D0" w:rsidP="00931C8B">
            <w:pPr>
              <w:rPr>
                <w:bCs/>
                <w:sz w:val="20"/>
              </w:rPr>
            </w:pPr>
            <w:r w:rsidRPr="00EA059F">
              <w:rPr>
                <w:bCs/>
                <w:sz w:val="20"/>
              </w:rPr>
              <w:t>.</w:t>
            </w:r>
            <w:r w:rsidR="00931C8B" w:rsidRPr="00EA059F">
              <w:rPr>
                <w:bCs/>
                <w:sz w:val="20"/>
              </w:rPr>
              <w:t xml:space="preserve"> </w:t>
            </w:r>
          </w:p>
        </w:tc>
      </w:tr>
    </w:tbl>
    <w:p w14:paraId="434722C5" w14:textId="77777777" w:rsidR="00E707D0" w:rsidRPr="00EA059F" w:rsidRDefault="00E707D0" w:rsidP="00E707D0">
      <w:pPr>
        <w:pStyle w:val="Podnoje"/>
      </w:pPr>
    </w:p>
    <w:p w14:paraId="1B0DA8EC" w14:textId="77777777" w:rsidR="00E707D0" w:rsidRPr="00EA059F" w:rsidRDefault="00E707D0" w:rsidP="00E707D0">
      <w:pPr>
        <w:pStyle w:val="Podnoje"/>
      </w:pPr>
    </w:p>
    <w:p w14:paraId="761638E7" w14:textId="77777777" w:rsidR="00E707D0" w:rsidRPr="00EA059F" w:rsidRDefault="00E707D0" w:rsidP="00E707D0">
      <w:pPr>
        <w:pStyle w:val="Podnoje"/>
        <w:rPr>
          <w:sz w:val="20"/>
        </w:rPr>
      </w:pPr>
    </w:p>
    <w:p w14:paraId="4D91E795" w14:textId="77777777" w:rsidR="00D40FCA" w:rsidRPr="00EA059F" w:rsidRDefault="00E707D0" w:rsidP="00091C2E">
      <w:pPr>
        <w:pStyle w:val="Naslov1"/>
        <w:ind w:left="720"/>
        <w:jc w:val="left"/>
      </w:pPr>
      <w:r w:rsidRPr="00EA059F">
        <w:rPr>
          <w:i w:val="0"/>
          <w:iCs w:val="0"/>
        </w:rPr>
        <w:br w:type="page"/>
      </w:r>
    </w:p>
    <w:tbl>
      <w:tblPr>
        <w:tblW w:w="10013" w:type="dxa"/>
        <w:tblInd w:w="-30" w:type="dxa"/>
        <w:tblLayout w:type="fixed"/>
        <w:tblCellMar>
          <w:left w:w="30" w:type="dxa"/>
          <w:right w:w="30" w:type="dxa"/>
        </w:tblCellMar>
        <w:tblLook w:val="0000" w:firstRow="0" w:lastRow="0" w:firstColumn="0" w:lastColumn="0" w:noHBand="0" w:noVBand="0"/>
      </w:tblPr>
      <w:tblGrid>
        <w:gridCol w:w="310"/>
        <w:gridCol w:w="80"/>
        <w:gridCol w:w="80"/>
        <w:gridCol w:w="293"/>
        <w:gridCol w:w="1502"/>
        <w:gridCol w:w="20"/>
        <w:gridCol w:w="60"/>
        <w:gridCol w:w="80"/>
        <w:gridCol w:w="1180"/>
        <w:gridCol w:w="2215"/>
        <w:gridCol w:w="1351"/>
        <w:gridCol w:w="1522"/>
        <w:gridCol w:w="1320"/>
      </w:tblGrid>
      <w:tr w:rsidR="00EA059F" w:rsidRPr="00EA059F" w14:paraId="6C485F58" w14:textId="77777777" w:rsidTr="00EA059F">
        <w:trPr>
          <w:trHeight w:val="182"/>
        </w:trPr>
        <w:tc>
          <w:tcPr>
            <w:tcW w:w="763" w:type="dxa"/>
            <w:gridSpan w:val="4"/>
            <w:tcBorders>
              <w:top w:val="nil"/>
              <w:left w:val="nil"/>
              <w:bottom w:val="nil"/>
              <w:right w:val="nil"/>
            </w:tcBorders>
          </w:tcPr>
          <w:p w14:paraId="716E2E18" w14:textId="77777777" w:rsidR="005E1576" w:rsidRPr="00EA059F" w:rsidRDefault="005E1576" w:rsidP="005E1576">
            <w:pPr>
              <w:autoSpaceDE w:val="0"/>
              <w:autoSpaceDN w:val="0"/>
              <w:adjustRightInd w:val="0"/>
              <w:jc w:val="right"/>
              <w:rPr>
                <w:rFonts w:ascii="Calibri" w:eastAsiaTheme="minorHAnsi" w:hAnsi="Calibri" w:cs="Calibri"/>
                <w:sz w:val="22"/>
                <w:szCs w:val="22"/>
              </w:rPr>
            </w:pPr>
          </w:p>
          <w:p w14:paraId="2AEB4F4C" w14:textId="77777777" w:rsidR="005E1576" w:rsidRPr="00EA059F" w:rsidRDefault="005E1576" w:rsidP="005E1576">
            <w:pPr>
              <w:autoSpaceDE w:val="0"/>
              <w:autoSpaceDN w:val="0"/>
              <w:adjustRightInd w:val="0"/>
              <w:jc w:val="right"/>
              <w:rPr>
                <w:rFonts w:ascii="Calibri" w:eastAsiaTheme="minorHAnsi" w:hAnsi="Calibri" w:cs="Calibri"/>
                <w:sz w:val="22"/>
                <w:szCs w:val="22"/>
              </w:rPr>
            </w:pPr>
          </w:p>
          <w:p w14:paraId="204DE4C3" w14:textId="77777777" w:rsidR="005E1576" w:rsidRPr="00EA059F" w:rsidRDefault="005E1576" w:rsidP="005E1576">
            <w:pPr>
              <w:autoSpaceDE w:val="0"/>
              <w:autoSpaceDN w:val="0"/>
              <w:adjustRightInd w:val="0"/>
              <w:jc w:val="right"/>
              <w:rPr>
                <w:rFonts w:ascii="Calibri" w:eastAsiaTheme="minorHAnsi" w:hAnsi="Calibri" w:cs="Calibri"/>
                <w:sz w:val="22"/>
                <w:szCs w:val="22"/>
              </w:rPr>
            </w:pPr>
          </w:p>
          <w:p w14:paraId="674DD19F" w14:textId="77777777" w:rsidR="005E1576" w:rsidRPr="00EA059F" w:rsidRDefault="005E1576" w:rsidP="005E1576">
            <w:pPr>
              <w:autoSpaceDE w:val="0"/>
              <w:autoSpaceDN w:val="0"/>
              <w:adjustRightInd w:val="0"/>
              <w:jc w:val="right"/>
              <w:rPr>
                <w:rFonts w:ascii="Calibri" w:eastAsiaTheme="minorHAnsi" w:hAnsi="Calibri" w:cs="Calibri"/>
                <w:sz w:val="22"/>
                <w:szCs w:val="22"/>
              </w:rPr>
            </w:pPr>
          </w:p>
          <w:p w14:paraId="2F6FB73A" w14:textId="77777777" w:rsidR="005E1576" w:rsidRPr="00EA059F" w:rsidRDefault="005E1576" w:rsidP="005E1576">
            <w:pPr>
              <w:autoSpaceDE w:val="0"/>
              <w:autoSpaceDN w:val="0"/>
              <w:adjustRightInd w:val="0"/>
              <w:jc w:val="right"/>
              <w:rPr>
                <w:rFonts w:ascii="Calibri" w:eastAsiaTheme="minorHAnsi" w:hAnsi="Calibri" w:cs="Calibri"/>
                <w:sz w:val="22"/>
                <w:szCs w:val="22"/>
              </w:rPr>
            </w:pPr>
          </w:p>
          <w:p w14:paraId="6BD4E636" w14:textId="77777777" w:rsidR="004201EE" w:rsidRPr="00EA059F" w:rsidRDefault="004201EE" w:rsidP="005E1576">
            <w:pPr>
              <w:autoSpaceDE w:val="0"/>
              <w:autoSpaceDN w:val="0"/>
              <w:adjustRightInd w:val="0"/>
              <w:jc w:val="right"/>
              <w:rPr>
                <w:rFonts w:ascii="Calibri" w:eastAsiaTheme="minorHAnsi" w:hAnsi="Calibri" w:cs="Calibri"/>
                <w:sz w:val="22"/>
                <w:szCs w:val="22"/>
              </w:rPr>
            </w:pPr>
          </w:p>
          <w:p w14:paraId="6190A405" w14:textId="77777777" w:rsidR="004201EE" w:rsidRPr="00EA059F" w:rsidRDefault="004201EE" w:rsidP="005E1576">
            <w:pPr>
              <w:autoSpaceDE w:val="0"/>
              <w:autoSpaceDN w:val="0"/>
              <w:adjustRightInd w:val="0"/>
              <w:jc w:val="right"/>
              <w:rPr>
                <w:rFonts w:ascii="Calibri" w:eastAsiaTheme="minorHAnsi" w:hAnsi="Calibri" w:cs="Calibri"/>
                <w:sz w:val="22"/>
                <w:szCs w:val="22"/>
              </w:rPr>
            </w:pPr>
          </w:p>
          <w:p w14:paraId="04F13E25" w14:textId="77777777" w:rsidR="004201EE" w:rsidRPr="00EA059F" w:rsidRDefault="004201EE" w:rsidP="005E1576">
            <w:pPr>
              <w:autoSpaceDE w:val="0"/>
              <w:autoSpaceDN w:val="0"/>
              <w:adjustRightInd w:val="0"/>
              <w:jc w:val="right"/>
              <w:rPr>
                <w:rFonts w:ascii="Calibri" w:eastAsiaTheme="minorHAnsi" w:hAnsi="Calibri" w:cs="Calibri"/>
                <w:sz w:val="22"/>
                <w:szCs w:val="22"/>
              </w:rPr>
            </w:pPr>
          </w:p>
          <w:p w14:paraId="35E9BB41" w14:textId="77777777" w:rsidR="005E1576" w:rsidRPr="00EA059F" w:rsidRDefault="005E1576" w:rsidP="005E1576">
            <w:pPr>
              <w:autoSpaceDE w:val="0"/>
              <w:autoSpaceDN w:val="0"/>
              <w:adjustRightInd w:val="0"/>
              <w:jc w:val="right"/>
              <w:rPr>
                <w:rFonts w:ascii="Calibri" w:eastAsiaTheme="minorHAnsi" w:hAnsi="Calibri" w:cs="Calibri"/>
                <w:sz w:val="22"/>
                <w:szCs w:val="22"/>
              </w:rPr>
            </w:pPr>
          </w:p>
        </w:tc>
        <w:tc>
          <w:tcPr>
            <w:tcW w:w="5057" w:type="dxa"/>
            <w:gridSpan w:val="6"/>
            <w:tcBorders>
              <w:top w:val="nil"/>
              <w:left w:val="nil"/>
              <w:bottom w:val="nil"/>
              <w:right w:val="nil"/>
            </w:tcBorders>
          </w:tcPr>
          <w:p w14:paraId="438A87CE" w14:textId="6960BE25" w:rsidR="003A702F" w:rsidRPr="002D02C2" w:rsidRDefault="005E1576" w:rsidP="003A702F">
            <w:pPr>
              <w:rPr>
                <w:i/>
                <w:iCs/>
              </w:rPr>
            </w:pPr>
            <w:r w:rsidRPr="002D02C2">
              <w:rPr>
                <w:rFonts w:ascii="Calibri" w:eastAsiaTheme="minorHAnsi" w:hAnsi="Calibri" w:cs="Calibri"/>
                <w:b/>
                <w:i/>
                <w:iCs/>
                <w:sz w:val="22"/>
                <w:szCs w:val="22"/>
              </w:rPr>
              <w:t>DOM  ZA STARIJE I NEMOĆNE OS</w:t>
            </w:r>
            <w:r w:rsidR="00F94798" w:rsidRPr="002D02C2">
              <w:rPr>
                <w:rFonts w:ascii="Calibri" w:eastAsiaTheme="minorHAnsi" w:hAnsi="Calibri" w:cs="Calibri"/>
                <w:b/>
                <w:i/>
                <w:iCs/>
                <w:sz w:val="22"/>
                <w:szCs w:val="22"/>
              </w:rPr>
              <w:t xml:space="preserve">OBE </w:t>
            </w:r>
            <w:r w:rsidR="003A702F" w:rsidRPr="002D02C2">
              <w:rPr>
                <w:rFonts w:ascii="Calibri" w:eastAsiaTheme="minorHAnsi" w:hAnsi="Calibri" w:cs="Calibri"/>
                <w:b/>
                <w:i/>
                <w:iCs/>
                <w:sz w:val="22"/>
                <w:szCs w:val="22"/>
              </w:rPr>
              <w:t>CVJETNI DOM ŠIBENIK</w:t>
            </w:r>
          </w:p>
          <w:p w14:paraId="62C16DB9" w14:textId="3488BC68" w:rsidR="005E1576" w:rsidRPr="00A5037C" w:rsidRDefault="005E1576" w:rsidP="005E1576">
            <w:pPr>
              <w:autoSpaceDE w:val="0"/>
              <w:autoSpaceDN w:val="0"/>
              <w:adjustRightInd w:val="0"/>
              <w:rPr>
                <w:rFonts w:ascii="Calibri" w:eastAsiaTheme="minorHAnsi" w:hAnsi="Calibri" w:cs="Calibri"/>
                <w:b/>
                <w:sz w:val="22"/>
                <w:szCs w:val="22"/>
              </w:rPr>
            </w:pPr>
          </w:p>
          <w:p w14:paraId="319B4C7E" w14:textId="77777777" w:rsidR="005E1576" w:rsidRPr="002D02C2" w:rsidRDefault="005E1576" w:rsidP="005E1576">
            <w:pPr>
              <w:autoSpaceDE w:val="0"/>
              <w:autoSpaceDN w:val="0"/>
              <w:adjustRightInd w:val="0"/>
              <w:rPr>
                <w:rFonts w:ascii="Calibri" w:eastAsiaTheme="minorHAnsi" w:hAnsi="Calibri" w:cs="Calibri"/>
                <w:b/>
                <w:i/>
                <w:iCs/>
                <w:sz w:val="22"/>
                <w:szCs w:val="22"/>
              </w:rPr>
            </w:pPr>
            <w:r w:rsidRPr="002D02C2">
              <w:rPr>
                <w:rFonts w:ascii="Calibri" w:eastAsiaTheme="minorHAnsi" w:hAnsi="Calibri" w:cs="Calibri"/>
                <w:b/>
                <w:i/>
                <w:iCs/>
                <w:sz w:val="22"/>
                <w:szCs w:val="22"/>
              </w:rPr>
              <w:t>SAŽETAK IZVRŠENJE/PLANIRANO  ZA 2022. GODINU</w:t>
            </w:r>
          </w:p>
        </w:tc>
        <w:tc>
          <w:tcPr>
            <w:tcW w:w="1351" w:type="dxa"/>
            <w:tcBorders>
              <w:top w:val="nil"/>
              <w:left w:val="nil"/>
              <w:bottom w:val="nil"/>
              <w:right w:val="nil"/>
            </w:tcBorders>
          </w:tcPr>
          <w:p w14:paraId="2DD24209" w14:textId="77777777" w:rsidR="005E1576" w:rsidRPr="00A5037C" w:rsidRDefault="005E1576" w:rsidP="005E1576">
            <w:pPr>
              <w:autoSpaceDE w:val="0"/>
              <w:autoSpaceDN w:val="0"/>
              <w:adjustRightInd w:val="0"/>
              <w:jc w:val="right"/>
              <w:rPr>
                <w:rFonts w:ascii="Calibri" w:eastAsiaTheme="minorHAnsi" w:hAnsi="Calibri" w:cs="Calibri"/>
                <w:b/>
                <w:sz w:val="22"/>
                <w:szCs w:val="22"/>
              </w:rPr>
            </w:pPr>
          </w:p>
        </w:tc>
        <w:tc>
          <w:tcPr>
            <w:tcW w:w="1522" w:type="dxa"/>
            <w:tcBorders>
              <w:top w:val="nil"/>
              <w:left w:val="nil"/>
              <w:bottom w:val="nil"/>
              <w:right w:val="nil"/>
            </w:tcBorders>
          </w:tcPr>
          <w:p w14:paraId="763C18F3" w14:textId="77777777" w:rsidR="005E1576" w:rsidRPr="00EA059F" w:rsidRDefault="005E1576" w:rsidP="005E1576">
            <w:pPr>
              <w:autoSpaceDE w:val="0"/>
              <w:autoSpaceDN w:val="0"/>
              <w:adjustRightInd w:val="0"/>
              <w:jc w:val="right"/>
              <w:rPr>
                <w:rFonts w:ascii="Calibri" w:eastAsiaTheme="minorHAnsi" w:hAnsi="Calibri" w:cs="Calibri"/>
                <w:sz w:val="22"/>
                <w:szCs w:val="22"/>
              </w:rPr>
            </w:pPr>
          </w:p>
        </w:tc>
        <w:tc>
          <w:tcPr>
            <w:tcW w:w="1320" w:type="dxa"/>
            <w:tcBorders>
              <w:top w:val="nil"/>
              <w:left w:val="nil"/>
              <w:bottom w:val="nil"/>
              <w:right w:val="nil"/>
            </w:tcBorders>
          </w:tcPr>
          <w:p w14:paraId="7A961FA1" w14:textId="77777777" w:rsidR="005E1576" w:rsidRPr="00EA059F" w:rsidRDefault="005E1576" w:rsidP="005E1576">
            <w:pPr>
              <w:autoSpaceDE w:val="0"/>
              <w:autoSpaceDN w:val="0"/>
              <w:adjustRightInd w:val="0"/>
              <w:jc w:val="right"/>
              <w:rPr>
                <w:rFonts w:ascii="Calibri" w:eastAsiaTheme="minorHAnsi" w:hAnsi="Calibri" w:cs="Calibri"/>
                <w:sz w:val="22"/>
                <w:szCs w:val="22"/>
              </w:rPr>
            </w:pPr>
          </w:p>
        </w:tc>
      </w:tr>
      <w:tr w:rsidR="00EA059F" w:rsidRPr="00EA059F" w14:paraId="532D25FF" w14:textId="77777777" w:rsidTr="00EA059F">
        <w:trPr>
          <w:trHeight w:val="254"/>
        </w:trPr>
        <w:tc>
          <w:tcPr>
            <w:tcW w:w="763" w:type="dxa"/>
            <w:gridSpan w:val="4"/>
            <w:tcBorders>
              <w:top w:val="single" w:sz="6" w:space="0" w:color="auto"/>
              <w:left w:val="single" w:sz="6" w:space="0" w:color="auto"/>
              <w:bottom w:val="single" w:sz="6" w:space="0" w:color="auto"/>
              <w:right w:val="single" w:sz="6" w:space="0" w:color="auto"/>
            </w:tcBorders>
          </w:tcPr>
          <w:p w14:paraId="2F7E968D" w14:textId="77777777" w:rsidR="005E1576" w:rsidRPr="00EA059F" w:rsidRDefault="005E1576" w:rsidP="005E1576">
            <w:pPr>
              <w:autoSpaceDE w:val="0"/>
              <w:autoSpaceDN w:val="0"/>
              <w:adjustRightInd w:val="0"/>
              <w:jc w:val="center"/>
              <w:rPr>
                <w:rFonts w:eastAsiaTheme="minorHAnsi"/>
                <w:sz w:val="20"/>
              </w:rPr>
            </w:pPr>
            <w:r w:rsidRPr="00EA059F">
              <w:rPr>
                <w:rFonts w:eastAsiaTheme="minorHAnsi"/>
                <w:sz w:val="20"/>
              </w:rPr>
              <w:t>RB</w:t>
            </w:r>
          </w:p>
        </w:tc>
        <w:tc>
          <w:tcPr>
            <w:tcW w:w="5057" w:type="dxa"/>
            <w:gridSpan w:val="6"/>
            <w:tcBorders>
              <w:top w:val="single" w:sz="6" w:space="0" w:color="auto"/>
              <w:left w:val="single" w:sz="6" w:space="0" w:color="auto"/>
              <w:bottom w:val="single" w:sz="6" w:space="0" w:color="auto"/>
              <w:right w:val="single" w:sz="6" w:space="0" w:color="auto"/>
            </w:tcBorders>
          </w:tcPr>
          <w:p w14:paraId="26626223" w14:textId="77777777" w:rsidR="005E1576" w:rsidRPr="00EA059F" w:rsidRDefault="005E1576" w:rsidP="005E1576">
            <w:pPr>
              <w:autoSpaceDE w:val="0"/>
              <w:autoSpaceDN w:val="0"/>
              <w:adjustRightInd w:val="0"/>
              <w:jc w:val="center"/>
              <w:rPr>
                <w:rFonts w:eastAsiaTheme="minorHAnsi"/>
                <w:sz w:val="20"/>
              </w:rPr>
            </w:pPr>
            <w:r w:rsidRPr="00EA059F">
              <w:rPr>
                <w:rFonts w:eastAsiaTheme="minorHAnsi"/>
                <w:sz w:val="20"/>
              </w:rPr>
              <w:t>NAZIV</w:t>
            </w:r>
          </w:p>
        </w:tc>
        <w:tc>
          <w:tcPr>
            <w:tcW w:w="1351" w:type="dxa"/>
            <w:tcBorders>
              <w:top w:val="single" w:sz="6" w:space="0" w:color="auto"/>
              <w:left w:val="single" w:sz="6" w:space="0" w:color="auto"/>
              <w:bottom w:val="single" w:sz="6" w:space="0" w:color="auto"/>
              <w:right w:val="single" w:sz="6" w:space="0" w:color="auto"/>
            </w:tcBorders>
          </w:tcPr>
          <w:p w14:paraId="275B940F" w14:textId="77777777" w:rsidR="005E1576" w:rsidRPr="00EA059F" w:rsidRDefault="005E1576" w:rsidP="005E1576">
            <w:pPr>
              <w:autoSpaceDE w:val="0"/>
              <w:autoSpaceDN w:val="0"/>
              <w:adjustRightInd w:val="0"/>
              <w:jc w:val="center"/>
              <w:rPr>
                <w:rFonts w:eastAsiaTheme="minorHAnsi"/>
                <w:b/>
                <w:bCs/>
                <w:sz w:val="20"/>
              </w:rPr>
            </w:pPr>
            <w:r w:rsidRPr="00EA059F">
              <w:rPr>
                <w:rFonts w:eastAsiaTheme="minorHAnsi"/>
                <w:b/>
                <w:bCs/>
                <w:sz w:val="20"/>
              </w:rPr>
              <w:t>Planirano 2022.</w:t>
            </w:r>
          </w:p>
        </w:tc>
        <w:tc>
          <w:tcPr>
            <w:tcW w:w="1522" w:type="dxa"/>
            <w:tcBorders>
              <w:top w:val="single" w:sz="6" w:space="0" w:color="auto"/>
              <w:left w:val="single" w:sz="6" w:space="0" w:color="auto"/>
              <w:bottom w:val="single" w:sz="6" w:space="0" w:color="auto"/>
              <w:right w:val="single" w:sz="6" w:space="0" w:color="auto"/>
            </w:tcBorders>
          </w:tcPr>
          <w:p w14:paraId="7F4BD7E4" w14:textId="77777777" w:rsidR="005E1576" w:rsidRPr="00EA059F" w:rsidRDefault="005E1576" w:rsidP="005E1576">
            <w:pPr>
              <w:autoSpaceDE w:val="0"/>
              <w:autoSpaceDN w:val="0"/>
              <w:adjustRightInd w:val="0"/>
              <w:jc w:val="center"/>
              <w:rPr>
                <w:rFonts w:eastAsiaTheme="minorHAnsi"/>
                <w:b/>
                <w:bCs/>
                <w:sz w:val="20"/>
              </w:rPr>
            </w:pPr>
            <w:r w:rsidRPr="00EA059F">
              <w:rPr>
                <w:rFonts w:eastAsiaTheme="minorHAnsi"/>
                <w:b/>
                <w:bCs/>
                <w:sz w:val="20"/>
              </w:rPr>
              <w:t>Izvršenje 2022.</w:t>
            </w:r>
          </w:p>
        </w:tc>
        <w:tc>
          <w:tcPr>
            <w:tcW w:w="1320" w:type="dxa"/>
            <w:tcBorders>
              <w:top w:val="single" w:sz="6" w:space="0" w:color="auto"/>
              <w:left w:val="single" w:sz="6" w:space="0" w:color="auto"/>
              <w:bottom w:val="single" w:sz="6" w:space="0" w:color="auto"/>
              <w:right w:val="single" w:sz="6" w:space="0" w:color="auto"/>
            </w:tcBorders>
          </w:tcPr>
          <w:p w14:paraId="1BA63ADE" w14:textId="77777777" w:rsidR="005E1576" w:rsidRPr="00EA059F" w:rsidRDefault="005E1576" w:rsidP="005E1576">
            <w:pPr>
              <w:autoSpaceDE w:val="0"/>
              <w:autoSpaceDN w:val="0"/>
              <w:adjustRightInd w:val="0"/>
              <w:jc w:val="center"/>
              <w:rPr>
                <w:rFonts w:eastAsiaTheme="minorHAnsi"/>
                <w:sz w:val="20"/>
              </w:rPr>
            </w:pPr>
            <w:r w:rsidRPr="00EA059F">
              <w:rPr>
                <w:rFonts w:eastAsiaTheme="minorHAnsi"/>
                <w:sz w:val="20"/>
              </w:rPr>
              <w:t xml:space="preserve">INDEKS </w:t>
            </w:r>
          </w:p>
        </w:tc>
      </w:tr>
      <w:tr w:rsidR="00EA059F" w:rsidRPr="00EA059F" w14:paraId="003A3ED5" w14:textId="77777777" w:rsidTr="00D40CB8">
        <w:trPr>
          <w:trHeight w:val="254"/>
        </w:trPr>
        <w:tc>
          <w:tcPr>
            <w:tcW w:w="763" w:type="dxa"/>
            <w:gridSpan w:val="4"/>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06178F31" w14:textId="77777777" w:rsidR="005E1576" w:rsidRPr="00D40CB8" w:rsidRDefault="005E1576" w:rsidP="005E1576">
            <w:pPr>
              <w:autoSpaceDE w:val="0"/>
              <w:autoSpaceDN w:val="0"/>
              <w:adjustRightInd w:val="0"/>
              <w:jc w:val="right"/>
              <w:rPr>
                <w:rFonts w:eastAsiaTheme="minorHAnsi"/>
                <w:sz w:val="20"/>
                <w:highlight w:val="cyan"/>
              </w:rPr>
            </w:pPr>
          </w:p>
        </w:tc>
        <w:tc>
          <w:tcPr>
            <w:tcW w:w="5057" w:type="dxa"/>
            <w:gridSpan w:val="6"/>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50DCFF53" w14:textId="77777777" w:rsidR="005E1576" w:rsidRPr="00D40CB8" w:rsidRDefault="005E1576" w:rsidP="005E1576">
            <w:pPr>
              <w:autoSpaceDE w:val="0"/>
              <w:autoSpaceDN w:val="0"/>
              <w:adjustRightInd w:val="0"/>
              <w:jc w:val="left"/>
              <w:rPr>
                <w:rFonts w:eastAsiaTheme="minorHAnsi"/>
                <w:sz w:val="20"/>
                <w:highlight w:val="cyan"/>
              </w:rPr>
            </w:pPr>
            <w:r w:rsidRPr="00D40CB8">
              <w:rPr>
                <w:rFonts w:eastAsiaTheme="minorHAnsi"/>
                <w:sz w:val="20"/>
              </w:rPr>
              <w:t>PRIHODI</w:t>
            </w:r>
          </w:p>
        </w:tc>
        <w:tc>
          <w:tcPr>
            <w:tcW w:w="1351"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493BF9A7" w14:textId="77777777" w:rsidR="005E1576" w:rsidRPr="00D40CB8" w:rsidRDefault="005E1576" w:rsidP="005E1576">
            <w:pPr>
              <w:autoSpaceDE w:val="0"/>
              <w:autoSpaceDN w:val="0"/>
              <w:adjustRightInd w:val="0"/>
              <w:jc w:val="right"/>
              <w:rPr>
                <w:rFonts w:eastAsiaTheme="minorHAnsi"/>
                <w:sz w:val="20"/>
              </w:rPr>
            </w:pPr>
          </w:p>
        </w:tc>
        <w:tc>
          <w:tcPr>
            <w:tcW w:w="152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1CE56817" w14:textId="77777777" w:rsidR="005E1576" w:rsidRPr="00D40CB8" w:rsidRDefault="005E1576" w:rsidP="005E1576">
            <w:pPr>
              <w:autoSpaceDE w:val="0"/>
              <w:autoSpaceDN w:val="0"/>
              <w:adjustRightInd w:val="0"/>
              <w:jc w:val="right"/>
              <w:rPr>
                <w:rFonts w:eastAsiaTheme="minorHAnsi"/>
                <w:sz w:val="20"/>
              </w:rPr>
            </w:pPr>
          </w:p>
        </w:tc>
        <w:tc>
          <w:tcPr>
            <w:tcW w:w="132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27D70DD4" w14:textId="77777777" w:rsidR="005E1576" w:rsidRPr="00D40CB8" w:rsidRDefault="005E1576" w:rsidP="005E1576">
            <w:pPr>
              <w:autoSpaceDE w:val="0"/>
              <w:autoSpaceDN w:val="0"/>
              <w:adjustRightInd w:val="0"/>
              <w:jc w:val="right"/>
              <w:rPr>
                <w:rFonts w:eastAsiaTheme="minorHAnsi"/>
                <w:sz w:val="20"/>
              </w:rPr>
            </w:pPr>
          </w:p>
        </w:tc>
      </w:tr>
      <w:tr w:rsidR="00EA059F" w:rsidRPr="00EA059F" w14:paraId="25D7FFFA" w14:textId="77777777" w:rsidTr="00D40CB8">
        <w:trPr>
          <w:trHeight w:val="254"/>
        </w:trPr>
        <w:tc>
          <w:tcPr>
            <w:tcW w:w="763" w:type="dxa"/>
            <w:gridSpan w:val="4"/>
            <w:tcBorders>
              <w:top w:val="single" w:sz="6" w:space="0" w:color="auto"/>
              <w:left w:val="single" w:sz="6" w:space="0" w:color="auto"/>
              <w:bottom w:val="single" w:sz="6" w:space="0" w:color="auto"/>
              <w:right w:val="single" w:sz="6" w:space="0" w:color="auto"/>
            </w:tcBorders>
          </w:tcPr>
          <w:p w14:paraId="5589296D" w14:textId="77777777" w:rsidR="005E1576" w:rsidRPr="00EA059F" w:rsidRDefault="005E1576" w:rsidP="005E1576">
            <w:pPr>
              <w:autoSpaceDE w:val="0"/>
              <w:autoSpaceDN w:val="0"/>
              <w:adjustRightInd w:val="0"/>
              <w:jc w:val="right"/>
              <w:rPr>
                <w:rFonts w:eastAsiaTheme="minorHAnsi"/>
                <w:sz w:val="20"/>
              </w:rPr>
            </w:pPr>
            <w:r w:rsidRPr="00EA059F">
              <w:rPr>
                <w:rFonts w:eastAsiaTheme="minorHAnsi"/>
                <w:sz w:val="20"/>
              </w:rPr>
              <w:t>1</w:t>
            </w:r>
          </w:p>
        </w:tc>
        <w:tc>
          <w:tcPr>
            <w:tcW w:w="5057" w:type="dxa"/>
            <w:gridSpan w:val="6"/>
            <w:tcBorders>
              <w:top w:val="single" w:sz="6" w:space="0" w:color="auto"/>
              <w:left w:val="single" w:sz="6" w:space="0" w:color="auto"/>
              <w:bottom w:val="single" w:sz="6" w:space="0" w:color="auto"/>
              <w:right w:val="single" w:sz="6" w:space="0" w:color="auto"/>
            </w:tcBorders>
          </w:tcPr>
          <w:p w14:paraId="0A070F59" w14:textId="3F6B7C5D" w:rsidR="005E1576" w:rsidRPr="00EA059F" w:rsidRDefault="005E1576" w:rsidP="005E1576">
            <w:pPr>
              <w:autoSpaceDE w:val="0"/>
              <w:autoSpaceDN w:val="0"/>
              <w:adjustRightInd w:val="0"/>
              <w:jc w:val="left"/>
              <w:rPr>
                <w:rFonts w:eastAsiaTheme="minorHAnsi"/>
                <w:sz w:val="20"/>
              </w:rPr>
            </w:pPr>
            <w:r w:rsidRPr="00EA059F">
              <w:rPr>
                <w:rFonts w:eastAsiaTheme="minorHAnsi"/>
                <w:sz w:val="20"/>
              </w:rPr>
              <w:t xml:space="preserve">Prihodi za posebne namjene - 65 </w:t>
            </w:r>
          </w:p>
        </w:tc>
        <w:tc>
          <w:tcPr>
            <w:tcW w:w="1351" w:type="dxa"/>
            <w:tcBorders>
              <w:top w:val="single" w:sz="6" w:space="0" w:color="auto"/>
              <w:left w:val="single" w:sz="6" w:space="0" w:color="auto"/>
              <w:bottom w:val="single" w:sz="6" w:space="0" w:color="auto"/>
              <w:right w:val="single" w:sz="6" w:space="0" w:color="auto"/>
            </w:tcBorders>
          </w:tcPr>
          <w:p w14:paraId="4BE4758A" w14:textId="374C4AB3" w:rsidR="005E1576" w:rsidRPr="00EA059F" w:rsidRDefault="003A702F" w:rsidP="005E1576">
            <w:pPr>
              <w:autoSpaceDE w:val="0"/>
              <w:autoSpaceDN w:val="0"/>
              <w:adjustRightInd w:val="0"/>
              <w:jc w:val="right"/>
              <w:rPr>
                <w:rFonts w:eastAsiaTheme="minorHAnsi"/>
                <w:sz w:val="20"/>
              </w:rPr>
            </w:pPr>
            <w:r>
              <w:rPr>
                <w:rFonts w:eastAsiaTheme="minorHAnsi"/>
                <w:sz w:val="20"/>
              </w:rPr>
              <w:t>13.270.991,00</w:t>
            </w:r>
          </w:p>
        </w:tc>
        <w:tc>
          <w:tcPr>
            <w:tcW w:w="152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167E0F6B" w14:textId="22028E9E" w:rsidR="005E1576" w:rsidRPr="00EA059F" w:rsidRDefault="003A702F" w:rsidP="005E1576">
            <w:pPr>
              <w:autoSpaceDE w:val="0"/>
              <w:autoSpaceDN w:val="0"/>
              <w:adjustRightInd w:val="0"/>
              <w:jc w:val="right"/>
              <w:rPr>
                <w:rFonts w:eastAsiaTheme="minorHAnsi"/>
                <w:sz w:val="20"/>
              </w:rPr>
            </w:pPr>
            <w:r>
              <w:rPr>
                <w:rFonts w:eastAsiaTheme="minorHAnsi"/>
                <w:sz w:val="20"/>
              </w:rPr>
              <w:t>13.278.389,77</w:t>
            </w:r>
          </w:p>
        </w:tc>
        <w:tc>
          <w:tcPr>
            <w:tcW w:w="1320" w:type="dxa"/>
            <w:tcBorders>
              <w:top w:val="single" w:sz="6" w:space="0" w:color="auto"/>
              <w:left w:val="single" w:sz="6" w:space="0" w:color="auto"/>
              <w:bottom w:val="single" w:sz="6" w:space="0" w:color="auto"/>
              <w:right w:val="single" w:sz="6" w:space="0" w:color="auto"/>
            </w:tcBorders>
          </w:tcPr>
          <w:p w14:paraId="7D223F01" w14:textId="0833F9E9" w:rsidR="005E1576" w:rsidRPr="00EA059F" w:rsidRDefault="005E1576" w:rsidP="005E1576">
            <w:pPr>
              <w:autoSpaceDE w:val="0"/>
              <w:autoSpaceDN w:val="0"/>
              <w:adjustRightInd w:val="0"/>
              <w:jc w:val="right"/>
              <w:rPr>
                <w:rFonts w:eastAsiaTheme="minorHAnsi"/>
                <w:sz w:val="20"/>
              </w:rPr>
            </w:pPr>
            <w:r w:rsidRPr="00EA059F">
              <w:rPr>
                <w:rFonts w:eastAsiaTheme="minorHAnsi"/>
                <w:sz w:val="20"/>
              </w:rPr>
              <w:t>100,0</w:t>
            </w:r>
            <w:r w:rsidR="003A702F">
              <w:rPr>
                <w:rFonts w:eastAsiaTheme="minorHAnsi"/>
                <w:sz w:val="20"/>
              </w:rPr>
              <w:t>6</w:t>
            </w:r>
          </w:p>
        </w:tc>
      </w:tr>
      <w:tr w:rsidR="00EA059F" w:rsidRPr="00EA059F" w14:paraId="280CF68B" w14:textId="77777777" w:rsidTr="00D40CB8">
        <w:trPr>
          <w:trHeight w:val="254"/>
        </w:trPr>
        <w:tc>
          <w:tcPr>
            <w:tcW w:w="763" w:type="dxa"/>
            <w:gridSpan w:val="4"/>
            <w:tcBorders>
              <w:top w:val="single" w:sz="6" w:space="0" w:color="auto"/>
              <w:left w:val="single" w:sz="6" w:space="0" w:color="auto"/>
              <w:bottom w:val="single" w:sz="6" w:space="0" w:color="auto"/>
              <w:right w:val="single" w:sz="6" w:space="0" w:color="auto"/>
            </w:tcBorders>
          </w:tcPr>
          <w:p w14:paraId="6A83E1F9" w14:textId="77777777" w:rsidR="005E1576" w:rsidRPr="00EA059F" w:rsidRDefault="005E1576" w:rsidP="005E1576">
            <w:pPr>
              <w:autoSpaceDE w:val="0"/>
              <w:autoSpaceDN w:val="0"/>
              <w:adjustRightInd w:val="0"/>
              <w:jc w:val="right"/>
              <w:rPr>
                <w:rFonts w:eastAsiaTheme="minorHAnsi"/>
                <w:sz w:val="20"/>
              </w:rPr>
            </w:pPr>
            <w:r w:rsidRPr="00EA059F">
              <w:rPr>
                <w:rFonts w:eastAsiaTheme="minorHAnsi"/>
                <w:sz w:val="20"/>
              </w:rPr>
              <w:t>2</w:t>
            </w:r>
          </w:p>
        </w:tc>
        <w:tc>
          <w:tcPr>
            <w:tcW w:w="5057" w:type="dxa"/>
            <w:gridSpan w:val="6"/>
            <w:tcBorders>
              <w:top w:val="single" w:sz="6" w:space="0" w:color="auto"/>
              <w:left w:val="single" w:sz="6" w:space="0" w:color="auto"/>
              <w:bottom w:val="single" w:sz="6" w:space="0" w:color="auto"/>
              <w:right w:val="single" w:sz="6" w:space="0" w:color="auto"/>
            </w:tcBorders>
          </w:tcPr>
          <w:p w14:paraId="60810A96" w14:textId="6B59690C" w:rsidR="005E1576" w:rsidRPr="00EA059F" w:rsidRDefault="005E1576" w:rsidP="005E1576">
            <w:pPr>
              <w:autoSpaceDE w:val="0"/>
              <w:autoSpaceDN w:val="0"/>
              <w:adjustRightInd w:val="0"/>
              <w:jc w:val="left"/>
              <w:rPr>
                <w:rFonts w:eastAsiaTheme="minorHAnsi"/>
                <w:sz w:val="20"/>
              </w:rPr>
            </w:pPr>
            <w:r w:rsidRPr="00EA059F">
              <w:rPr>
                <w:rFonts w:eastAsiaTheme="minorHAnsi"/>
                <w:sz w:val="20"/>
              </w:rPr>
              <w:t>Prihodi od prodaje dugotrajne imovine -72</w:t>
            </w:r>
            <w:r w:rsidR="003A702F">
              <w:rPr>
                <w:rFonts w:eastAsiaTheme="minorHAnsi"/>
                <w:sz w:val="20"/>
              </w:rPr>
              <w:t>1</w:t>
            </w:r>
          </w:p>
        </w:tc>
        <w:tc>
          <w:tcPr>
            <w:tcW w:w="1351" w:type="dxa"/>
            <w:tcBorders>
              <w:top w:val="single" w:sz="6" w:space="0" w:color="auto"/>
              <w:left w:val="single" w:sz="6" w:space="0" w:color="auto"/>
              <w:bottom w:val="single" w:sz="6" w:space="0" w:color="auto"/>
              <w:right w:val="single" w:sz="6" w:space="0" w:color="auto"/>
            </w:tcBorders>
          </w:tcPr>
          <w:p w14:paraId="5180035E" w14:textId="386AC7A5" w:rsidR="005E1576" w:rsidRPr="00EA059F" w:rsidRDefault="003A702F" w:rsidP="005E1576">
            <w:pPr>
              <w:autoSpaceDE w:val="0"/>
              <w:autoSpaceDN w:val="0"/>
              <w:adjustRightInd w:val="0"/>
              <w:jc w:val="right"/>
              <w:rPr>
                <w:rFonts w:eastAsiaTheme="minorHAnsi"/>
                <w:sz w:val="20"/>
              </w:rPr>
            </w:pPr>
            <w:r>
              <w:rPr>
                <w:rFonts w:eastAsiaTheme="minorHAnsi"/>
                <w:sz w:val="20"/>
              </w:rPr>
              <w:t>48.00</w:t>
            </w:r>
            <w:r w:rsidR="005E1576" w:rsidRPr="00EA059F">
              <w:rPr>
                <w:rFonts w:eastAsiaTheme="minorHAnsi"/>
                <w:sz w:val="20"/>
              </w:rPr>
              <w:t>0,00</w:t>
            </w:r>
          </w:p>
        </w:tc>
        <w:tc>
          <w:tcPr>
            <w:tcW w:w="152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370E160D" w14:textId="1D266FAD" w:rsidR="005E1576" w:rsidRPr="00EA059F" w:rsidRDefault="003A702F" w:rsidP="005E1576">
            <w:pPr>
              <w:autoSpaceDE w:val="0"/>
              <w:autoSpaceDN w:val="0"/>
              <w:adjustRightInd w:val="0"/>
              <w:jc w:val="right"/>
              <w:rPr>
                <w:rFonts w:eastAsiaTheme="minorHAnsi"/>
                <w:sz w:val="20"/>
              </w:rPr>
            </w:pPr>
            <w:r>
              <w:rPr>
                <w:rFonts w:eastAsiaTheme="minorHAnsi"/>
                <w:sz w:val="20"/>
              </w:rPr>
              <w:t>48.982,12</w:t>
            </w:r>
          </w:p>
        </w:tc>
        <w:tc>
          <w:tcPr>
            <w:tcW w:w="1320" w:type="dxa"/>
            <w:tcBorders>
              <w:top w:val="single" w:sz="6" w:space="0" w:color="auto"/>
              <w:left w:val="single" w:sz="6" w:space="0" w:color="auto"/>
              <w:bottom w:val="single" w:sz="6" w:space="0" w:color="auto"/>
              <w:right w:val="single" w:sz="6" w:space="0" w:color="auto"/>
            </w:tcBorders>
          </w:tcPr>
          <w:p w14:paraId="3270AF97" w14:textId="3A37EB02" w:rsidR="005E1576" w:rsidRPr="00EA059F" w:rsidRDefault="005E1576" w:rsidP="005E1576">
            <w:pPr>
              <w:autoSpaceDE w:val="0"/>
              <w:autoSpaceDN w:val="0"/>
              <w:adjustRightInd w:val="0"/>
              <w:jc w:val="right"/>
              <w:rPr>
                <w:rFonts w:eastAsiaTheme="minorHAnsi"/>
                <w:sz w:val="20"/>
              </w:rPr>
            </w:pPr>
            <w:r w:rsidRPr="00EA059F">
              <w:rPr>
                <w:rFonts w:eastAsiaTheme="minorHAnsi"/>
                <w:sz w:val="20"/>
              </w:rPr>
              <w:t>10</w:t>
            </w:r>
            <w:r w:rsidR="003A702F">
              <w:rPr>
                <w:rFonts w:eastAsiaTheme="minorHAnsi"/>
                <w:sz w:val="20"/>
              </w:rPr>
              <w:t>2</w:t>
            </w:r>
            <w:r w:rsidRPr="00EA059F">
              <w:rPr>
                <w:rFonts w:eastAsiaTheme="minorHAnsi"/>
                <w:sz w:val="20"/>
              </w:rPr>
              <w:t>,0</w:t>
            </w:r>
            <w:r w:rsidR="003A702F">
              <w:rPr>
                <w:rFonts w:eastAsiaTheme="minorHAnsi"/>
                <w:sz w:val="20"/>
              </w:rPr>
              <w:t>4</w:t>
            </w:r>
          </w:p>
        </w:tc>
      </w:tr>
      <w:tr w:rsidR="00EA059F" w:rsidRPr="00EA059F" w14:paraId="191D6712" w14:textId="77777777" w:rsidTr="00D40CB8">
        <w:trPr>
          <w:trHeight w:val="254"/>
        </w:trPr>
        <w:tc>
          <w:tcPr>
            <w:tcW w:w="763" w:type="dxa"/>
            <w:gridSpan w:val="4"/>
            <w:tcBorders>
              <w:top w:val="single" w:sz="6" w:space="0" w:color="auto"/>
              <w:left w:val="single" w:sz="6" w:space="0" w:color="auto"/>
              <w:bottom w:val="single" w:sz="6" w:space="0" w:color="auto"/>
              <w:right w:val="single" w:sz="6" w:space="0" w:color="auto"/>
            </w:tcBorders>
          </w:tcPr>
          <w:p w14:paraId="145AFF4D" w14:textId="77777777" w:rsidR="005E1576" w:rsidRPr="00EA059F" w:rsidRDefault="005E1576" w:rsidP="005E1576">
            <w:pPr>
              <w:autoSpaceDE w:val="0"/>
              <w:autoSpaceDN w:val="0"/>
              <w:adjustRightInd w:val="0"/>
              <w:jc w:val="right"/>
              <w:rPr>
                <w:rFonts w:eastAsiaTheme="minorHAnsi"/>
                <w:sz w:val="20"/>
              </w:rPr>
            </w:pPr>
            <w:r w:rsidRPr="00EA059F">
              <w:rPr>
                <w:rFonts w:eastAsiaTheme="minorHAnsi"/>
                <w:sz w:val="20"/>
              </w:rPr>
              <w:t>3</w:t>
            </w:r>
          </w:p>
        </w:tc>
        <w:tc>
          <w:tcPr>
            <w:tcW w:w="5057" w:type="dxa"/>
            <w:gridSpan w:val="6"/>
            <w:tcBorders>
              <w:top w:val="single" w:sz="6" w:space="0" w:color="auto"/>
              <w:left w:val="single" w:sz="6" w:space="0" w:color="auto"/>
              <w:bottom w:val="single" w:sz="6" w:space="0" w:color="auto"/>
              <w:right w:val="single" w:sz="6" w:space="0" w:color="auto"/>
            </w:tcBorders>
          </w:tcPr>
          <w:p w14:paraId="0200E76C" w14:textId="77777777" w:rsidR="005E1576" w:rsidRPr="00EA059F" w:rsidRDefault="005E1576" w:rsidP="005E1576">
            <w:pPr>
              <w:autoSpaceDE w:val="0"/>
              <w:autoSpaceDN w:val="0"/>
              <w:adjustRightInd w:val="0"/>
              <w:jc w:val="left"/>
              <w:rPr>
                <w:rFonts w:eastAsiaTheme="minorHAnsi"/>
                <w:sz w:val="20"/>
              </w:rPr>
            </w:pPr>
            <w:r w:rsidRPr="00EA059F">
              <w:rPr>
                <w:rFonts w:eastAsiaTheme="minorHAnsi"/>
                <w:sz w:val="20"/>
              </w:rPr>
              <w:t>Prihodi od pomoći za energetsku potporu - 652</w:t>
            </w:r>
          </w:p>
        </w:tc>
        <w:tc>
          <w:tcPr>
            <w:tcW w:w="1351" w:type="dxa"/>
            <w:tcBorders>
              <w:top w:val="single" w:sz="6" w:space="0" w:color="auto"/>
              <w:left w:val="single" w:sz="6" w:space="0" w:color="auto"/>
              <w:bottom w:val="single" w:sz="6" w:space="0" w:color="auto"/>
              <w:right w:val="single" w:sz="6" w:space="0" w:color="auto"/>
            </w:tcBorders>
          </w:tcPr>
          <w:p w14:paraId="77BAC16B" w14:textId="77777777" w:rsidR="005E1576" w:rsidRPr="00EA059F" w:rsidRDefault="005E1576" w:rsidP="005E1576">
            <w:pPr>
              <w:autoSpaceDE w:val="0"/>
              <w:autoSpaceDN w:val="0"/>
              <w:adjustRightInd w:val="0"/>
              <w:jc w:val="right"/>
              <w:rPr>
                <w:rFonts w:eastAsiaTheme="minorHAnsi"/>
                <w:sz w:val="20"/>
              </w:rPr>
            </w:pPr>
            <w:r w:rsidRPr="00EA059F">
              <w:rPr>
                <w:rFonts w:eastAsiaTheme="minorHAnsi"/>
                <w:sz w:val="20"/>
              </w:rPr>
              <w:t>0,00</w:t>
            </w:r>
          </w:p>
        </w:tc>
        <w:tc>
          <w:tcPr>
            <w:tcW w:w="152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529B2600" w14:textId="4C1DDB4D" w:rsidR="005E1576" w:rsidRPr="00EA059F" w:rsidRDefault="003A702F" w:rsidP="005E1576">
            <w:pPr>
              <w:autoSpaceDE w:val="0"/>
              <w:autoSpaceDN w:val="0"/>
              <w:adjustRightInd w:val="0"/>
              <w:jc w:val="right"/>
              <w:rPr>
                <w:rFonts w:eastAsiaTheme="minorHAnsi"/>
                <w:sz w:val="20"/>
              </w:rPr>
            </w:pPr>
            <w:r>
              <w:rPr>
                <w:rFonts w:eastAsiaTheme="minorHAnsi"/>
                <w:sz w:val="20"/>
              </w:rPr>
              <w:t>24</w:t>
            </w:r>
            <w:r w:rsidR="005E1576" w:rsidRPr="00EA059F">
              <w:rPr>
                <w:rFonts w:eastAsiaTheme="minorHAnsi"/>
                <w:sz w:val="20"/>
              </w:rPr>
              <w:t>.000,00</w:t>
            </w:r>
          </w:p>
        </w:tc>
        <w:tc>
          <w:tcPr>
            <w:tcW w:w="1320" w:type="dxa"/>
            <w:tcBorders>
              <w:top w:val="single" w:sz="6" w:space="0" w:color="auto"/>
              <w:left w:val="single" w:sz="6" w:space="0" w:color="auto"/>
              <w:bottom w:val="single" w:sz="6" w:space="0" w:color="auto"/>
              <w:right w:val="single" w:sz="6" w:space="0" w:color="auto"/>
            </w:tcBorders>
          </w:tcPr>
          <w:p w14:paraId="250DAFC9" w14:textId="087F1E81" w:rsidR="005E1576" w:rsidRPr="00EA059F" w:rsidRDefault="002D02C2" w:rsidP="005E1576">
            <w:pPr>
              <w:autoSpaceDE w:val="0"/>
              <w:autoSpaceDN w:val="0"/>
              <w:adjustRightInd w:val="0"/>
              <w:jc w:val="center"/>
              <w:rPr>
                <w:rFonts w:eastAsiaTheme="minorHAnsi"/>
                <w:sz w:val="20"/>
              </w:rPr>
            </w:pPr>
            <w:r>
              <w:rPr>
                <w:rFonts w:eastAsiaTheme="minorHAnsi"/>
                <w:sz w:val="20"/>
              </w:rPr>
              <w:t>-</w:t>
            </w:r>
          </w:p>
        </w:tc>
      </w:tr>
      <w:tr w:rsidR="004834FD" w:rsidRPr="00EA059F" w14:paraId="1DEDB767" w14:textId="77777777" w:rsidTr="00D40CB8">
        <w:trPr>
          <w:trHeight w:val="254"/>
        </w:trPr>
        <w:tc>
          <w:tcPr>
            <w:tcW w:w="763" w:type="dxa"/>
            <w:gridSpan w:val="4"/>
            <w:tcBorders>
              <w:top w:val="single" w:sz="6" w:space="0" w:color="auto"/>
              <w:left w:val="single" w:sz="6" w:space="0" w:color="auto"/>
              <w:bottom w:val="single" w:sz="6" w:space="0" w:color="auto"/>
              <w:right w:val="single" w:sz="6" w:space="0" w:color="auto"/>
            </w:tcBorders>
          </w:tcPr>
          <w:p w14:paraId="01731F10" w14:textId="43A1B02D" w:rsidR="004834FD" w:rsidRPr="00EA059F" w:rsidRDefault="004834FD" w:rsidP="005E1576">
            <w:pPr>
              <w:autoSpaceDE w:val="0"/>
              <w:autoSpaceDN w:val="0"/>
              <w:adjustRightInd w:val="0"/>
              <w:jc w:val="right"/>
              <w:rPr>
                <w:rFonts w:eastAsiaTheme="minorHAnsi"/>
                <w:sz w:val="20"/>
              </w:rPr>
            </w:pPr>
            <w:r>
              <w:rPr>
                <w:rFonts w:eastAsiaTheme="minorHAnsi"/>
                <w:sz w:val="20"/>
              </w:rPr>
              <w:t>4</w:t>
            </w:r>
          </w:p>
        </w:tc>
        <w:tc>
          <w:tcPr>
            <w:tcW w:w="5057" w:type="dxa"/>
            <w:gridSpan w:val="6"/>
            <w:tcBorders>
              <w:top w:val="single" w:sz="6" w:space="0" w:color="auto"/>
              <w:left w:val="single" w:sz="6" w:space="0" w:color="auto"/>
              <w:bottom w:val="single" w:sz="6" w:space="0" w:color="auto"/>
              <w:right w:val="single" w:sz="6" w:space="0" w:color="auto"/>
            </w:tcBorders>
          </w:tcPr>
          <w:p w14:paraId="387B6881" w14:textId="4AB255C6" w:rsidR="004834FD" w:rsidRPr="00EA059F" w:rsidRDefault="004834FD" w:rsidP="005E1576">
            <w:pPr>
              <w:autoSpaceDE w:val="0"/>
              <w:autoSpaceDN w:val="0"/>
              <w:adjustRightInd w:val="0"/>
              <w:jc w:val="left"/>
              <w:rPr>
                <w:rFonts w:eastAsiaTheme="minorHAnsi"/>
                <w:sz w:val="20"/>
              </w:rPr>
            </w:pPr>
            <w:r>
              <w:rPr>
                <w:rFonts w:eastAsiaTheme="minorHAnsi"/>
                <w:sz w:val="20"/>
              </w:rPr>
              <w:t>Prihodi o donacija</w:t>
            </w:r>
          </w:p>
        </w:tc>
        <w:tc>
          <w:tcPr>
            <w:tcW w:w="1351" w:type="dxa"/>
            <w:tcBorders>
              <w:top w:val="single" w:sz="6" w:space="0" w:color="auto"/>
              <w:left w:val="single" w:sz="6" w:space="0" w:color="auto"/>
              <w:bottom w:val="single" w:sz="6" w:space="0" w:color="auto"/>
              <w:right w:val="single" w:sz="6" w:space="0" w:color="auto"/>
            </w:tcBorders>
          </w:tcPr>
          <w:p w14:paraId="7164DF79" w14:textId="0A1825CA" w:rsidR="004834FD" w:rsidRPr="00EA059F" w:rsidRDefault="004834FD" w:rsidP="005E1576">
            <w:pPr>
              <w:autoSpaceDE w:val="0"/>
              <w:autoSpaceDN w:val="0"/>
              <w:adjustRightInd w:val="0"/>
              <w:jc w:val="right"/>
              <w:rPr>
                <w:rFonts w:eastAsiaTheme="minorHAnsi"/>
                <w:sz w:val="20"/>
              </w:rPr>
            </w:pPr>
            <w:r>
              <w:rPr>
                <w:rFonts w:eastAsiaTheme="minorHAnsi"/>
                <w:sz w:val="20"/>
              </w:rPr>
              <w:t>160.000,00</w:t>
            </w:r>
          </w:p>
        </w:tc>
        <w:tc>
          <w:tcPr>
            <w:tcW w:w="152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45DE1C9E" w14:textId="6CAD8601" w:rsidR="004834FD" w:rsidRDefault="004834FD" w:rsidP="005E1576">
            <w:pPr>
              <w:autoSpaceDE w:val="0"/>
              <w:autoSpaceDN w:val="0"/>
              <w:adjustRightInd w:val="0"/>
              <w:jc w:val="right"/>
              <w:rPr>
                <w:rFonts w:eastAsiaTheme="minorHAnsi"/>
                <w:sz w:val="20"/>
              </w:rPr>
            </w:pPr>
            <w:r>
              <w:rPr>
                <w:rFonts w:eastAsiaTheme="minorHAnsi"/>
                <w:sz w:val="20"/>
              </w:rPr>
              <w:t>58.376,52</w:t>
            </w:r>
          </w:p>
        </w:tc>
        <w:tc>
          <w:tcPr>
            <w:tcW w:w="1320" w:type="dxa"/>
            <w:tcBorders>
              <w:top w:val="single" w:sz="6" w:space="0" w:color="auto"/>
              <w:left w:val="single" w:sz="6" w:space="0" w:color="auto"/>
              <w:bottom w:val="single" w:sz="6" w:space="0" w:color="auto"/>
              <w:right w:val="single" w:sz="6" w:space="0" w:color="auto"/>
            </w:tcBorders>
          </w:tcPr>
          <w:p w14:paraId="74FCB662" w14:textId="3AB054C6" w:rsidR="004834FD" w:rsidRPr="00EA059F" w:rsidRDefault="004834FD" w:rsidP="005E1576">
            <w:pPr>
              <w:autoSpaceDE w:val="0"/>
              <w:autoSpaceDN w:val="0"/>
              <w:adjustRightInd w:val="0"/>
              <w:jc w:val="center"/>
              <w:rPr>
                <w:rFonts w:eastAsiaTheme="minorHAnsi"/>
                <w:sz w:val="20"/>
              </w:rPr>
            </w:pPr>
            <w:r>
              <w:rPr>
                <w:rFonts w:eastAsiaTheme="minorHAnsi"/>
                <w:sz w:val="20"/>
              </w:rPr>
              <w:t xml:space="preserve">                36,49</w:t>
            </w:r>
          </w:p>
        </w:tc>
      </w:tr>
      <w:tr w:rsidR="00EA059F" w:rsidRPr="00EA059F" w14:paraId="0D4A5D31" w14:textId="77777777" w:rsidTr="00D40CB8">
        <w:trPr>
          <w:trHeight w:val="254"/>
        </w:trPr>
        <w:tc>
          <w:tcPr>
            <w:tcW w:w="763" w:type="dxa"/>
            <w:gridSpan w:val="4"/>
            <w:tcBorders>
              <w:top w:val="single" w:sz="6" w:space="0" w:color="auto"/>
              <w:left w:val="single" w:sz="6" w:space="0" w:color="auto"/>
              <w:bottom w:val="single" w:sz="6" w:space="0" w:color="auto"/>
              <w:right w:val="single" w:sz="6" w:space="0" w:color="auto"/>
            </w:tcBorders>
          </w:tcPr>
          <w:p w14:paraId="1807E818" w14:textId="3996C7CE" w:rsidR="005E1576" w:rsidRPr="00EA059F" w:rsidRDefault="004834FD" w:rsidP="005E1576">
            <w:pPr>
              <w:autoSpaceDE w:val="0"/>
              <w:autoSpaceDN w:val="0"/>
              <w:adjustRightInd w:val="0"/>
              <w:jc w:val="right"/>
              <w:rPr>
                <w:rFonts w:eastAsiaTheme="minorHAnsi"/>
                <w:sz w:val="20"/>
              </w:rPr>
            </w:pPr>
            <w:r>
              <w:rPr>
                <w:rFonts w:eastAsiaTheme="minorHAnsi"/>
                <w:sz w:val="20"/>
              </w:rPr>
              <w:t>5</w:t>
            </w:r>
          </w:p>
        </w:tc>
        <w:tc>
          <w:tcPr>
            <w:tcW w:w="5057" w:type="dxa"/>
            <w:gridSpan w:val="6"/>
            <w:tcBorders>
              <w:top w:val="single" w:sz="6" w:space="0" w:color="auto"/>
              <w:left w:val="single" w:sz="6" w:space="0" w:color="auto"/>
              <w:bottom w:val="single" w:sz="6" w:space="0" w:color="auto"/>
              <w:right w:val="single" w:sz="6" w:space="0" w:color="auto"/>
            </w:tcBorders>
          </w:tcPr>
          <w:p w14:paraId="025FB04C" w14:textId="77777777" w:rsidR="005E1576" w:rsidRPr="00EA059F" w:rsidRDefault="005E1576" w:rsidP="005E1576">
            <w:pPr>
              <w:autoSpaceDE w:val="0"/>
              <w:autoSpaceDN w:val="0"/>
              <w:adjustRightInd w:val="0"/>
              <w:jc w:val="left"/>
              <w:rPr>
                <w:rFonts w:eastAsiaTheme="minorHAnsi"/>
                <w:sz w:val="20"/>
              </w:rPr>
            </w:pPr>
            <w:r w:rsidRPr="00EA059F">
              <w:rPr>
                <w:rFonts w:eastAsiaTheme="minorHAnsi"/>
                <w:sz w:val="20"/>
              </w:rPr>
              <w:t xml:space="preserve">Prihodi koje </w:t>
            </w:r>
            <w:proofErr w:type="spellStart"/>
            <w:r w:rsidRPr="00EA059F">
              <w:rPr>
                <w:rFonts w:eastAsiaTheme="minorHAnsi"/>
                <w:sz w:val="20"/>
              </w:rPr>
              <w:t>osigur</w:t>
            </w:r>
            <w:proofErr w:type="spellEnd"/>
            <w:r w:rsidRPr="00EA059F">
              <w:rPr>
                <w:rFonts w:eastAsiaTheme="minorHAnsi"/>
                <w:sz w:val="20"/>
              </w:rPr>
              <w:t>. Županija ili Grad Zagreb-671-672-DEC</w:t>
            </w:r>
          </w:p>
        </w:tc>
        <w:tc>
          <w:tcPr>
            <w:tcW w:w="1351" w:type="dxa"/>
            <w:tcBorders>
              <w:top w:val="single" w:sz="6" w:space="0" w:color="auto"/>
              <w:left w:val="single" w:sz="6" w:space="0" w:color="auto"/>
              <w:bottom w:val="single" w:sz="6" w:space="0" w:color="auto"/>
              <w:right w:val="single" w:sz="6" w:space="0" w:color="auto"/>
            </w:tcBorders>
          </w:tcPr>
          <w:p w14:paraId="2BFB0357" w14:textId="3D74C62D" w:rsidR="005E1576" w:rsidRPr="00EA059F" w:rsidRDefault="003A702F" w:rsidP="005E1576">
            <w:pPr>
              <w:autoSpaceDE w:val="0"/>
              <w:autoSpaceDN w:val="0"/>
              <w:adjustRightInd w:val="0"/>
              <w:jc w:val="right"/>
              <w:rPr>
                <w:rFonts w:eastAsiaTheme="minorHAnsi"/>
                <w:sz w:val="20"/>
              </w:rPr>
            </w:pPr>
            <w:r>
              <w:rPr>
                <w:rFonts w:eastAsiaTheme="minorHAnsi"/>
                <w:sz w:val="20"/>
              </w:rPr>
              <w:t>5.970.381,00</w:t>
            </w:r>
          </w:p>
        </w:tc>
        <w:tc>
          <w:tcPr>
            <w:tcW w:w="152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57BBEF22" w14:textId="40C0EF51" w:rsidR="005E1576" w:rsidRPr="00EA059F" w:rsidRDefault="003A702F" w:rsidP="005E1576">
            <w:pPr>
              <w:autoSpaceDE w:val="0"/>
              <w:autoSpaceDN w:val="0"/>
              <w:adjustRightInd w:val="0"/>
              <w:jc w:val="right"/>
              <w:rPr>
                <w:rFonts w:eastAsiaTheme="minorHAnsi"/>
                <w:sz w:val="20"/>
              </w:rPr>
            </w:pPr>
            <w:r>
              <w:rPr>
                <w:rFonts w:eastAsiaTheme="minorHAnsi"/>
                <w:sz w:val="20"/>
              </w:rPr>
              <w:t>5</w:t>
            </w:r>
            <w:r w:rsidR="004834FD">
              <w:rPr>
                <w:rFonts w:eastAsiaTheme="minorHAnsi"/>
                <w:sz w:val="20"/>
              </w:rPr>
              <w:t>.</w:t>
            </w:r>
            <w:r>
              <w:rPr>
                <w:rFonts w:eastAsiaTheme="minorHAnsi"/>
                <w:sz w:val="20"/>
              </w:rPr>
              <w:t>998</w:t>
            </w:r>
            <w:r w:rsidR="004834FD">
              <w:rPr>
                <w:rFonts w:eastAsiaTheme="minorHAnsi"/>
                <w:sz w:val="20"/>
              </w:rPr>
              <w:t>.</w:t>
            </w:r>
            <w:r>
              <w:rPr>
                <w:rFonts w:eastAsiaTheme="minorHAnsi"/>
                <w:sz w:val="20"/>
              </w:rPr>
              <w:t>668,50</w:t>
            </w:r>
          </w:p>
        </w:tc>
        <w:tc>
          <w:tcPr>
            <w:tcW w:w="1320" w:type="dxa"/>
            <w:tcBorders>
              <w:top w:val="single" w:sz="6" w:space="0" w:color="auto"/>
              <w:left w:val="single" w:sz="6" w:space="0" w:color="auto"/>
              <w:bottom w:val="single" w:sz="6" w:space="0" w:color="auto"/>
              <w:right w:val="single" w:sz="6" w:space="0" w:color="auto"/>
            </w:tcBorders>
          </w:tcPr>
          <w:p w14:paraId="5FD1C39E" w14:textId="030E4D42" w:rsidR="005E1576" w:rsidRPr="00EA059F" w:rsidRDefault="004834FD" w:rsidP="005E1576">
            <w:pPr>
              <w:autoSpaceDE w:val="0"/>
              <w:autoSpaceDN w:val="0"/>
              <w:adjustRightInd w:val="0"/>
              <w:jc w:val="right"/>
              <w:rPr>
                <w:rFonts w:eastAsiaTheme="minorHAnsi"/>
                <w:sz w:val="20"/>
              </w:rPr>
            </w:pPr>
            <w:r>
              <w:rPr>
                <w:rFonts w:eastAsiaTheme="minorHAnsi"/>
                <w:sz w:val="20"/>
              </w:rPr>
              <w:t>100,47</w:t>
            </w:r>
          </w:p>
        </w:tc>
      </w:tr>
      <w:tr w:rsidR="00EA059F" w:rsidRPr="00EA059F" w14:paraId="099917C0" w14:textId="77777777" w:rsidTr="00D40CB8">
        <w:trPr>
          <w:trHeight w:val="254"/>
        </w:trPr>
        <w:tc>
          <w:tcPr>
            <w:tcW w:w="763" w:type="dxa"/>
            <w:gridSpan w:val="4"/>
            <w:tcBorders>
              <w:top w:val="single" w:sz="6" w:space="0" w:color="auto"/>
              <w:left w:val="single" w:sz="6" w:space="0" w:color="auto"/>
              <w:bottom w:val="single" w:sz="6" w:space="0" w:color="auto"/>
              <w:right w:val="single" w:sz="6" w:space="0" w:color="auto"/>
            </w:tcBorders>
          </w:tcPr>
          <w:p w14:paraId="33641DDB" w14:textId="78BCD47B" w:rsidR="005E1576" w:rsidRPr="00EA059F" w:rsidRDefault="004834FD" w:rsidP="005E1576">
            <w:pPr>
              <w:autoSpaceDE w:val="0"/>
              <w:autoSpaceDN w:val="0"/>
              <w:adjustRightInd w:val="0"/>
              <w:jc w:val="right"/>
              <w:rPr>
                <w:rFonts w:eastAsiaTheme="minorHAnsi"/>
                <w:sz w:val="20"/>
              </w:rPr>
            </w:pPr>
            <w:r>
              <w:rPr>
                <w:rFonts w:eastAsiaTheme="minorHAnsi"/>
                <w:sz w:val="20"/>
              </w:rPr>
              <w:t>6</w:t>
            </w:r>
          </w:p>
        </w:tc>
        <w:tc>
          <w:tcPr>
            <w:tcW w:w="5057" w:type="dxa"/>
            <w:gridSpan w:val="6"/>
            <w:tcBorders>
              <w:top w:val="single" w:sz="6" w:space="0" w:color="auto"/>
              <w:left w:val="single" w:sz="6" w:space="0" w:color="auto"/>
              <w:bottom w:val="single" w:sz="6" w:space="0" w:color="auto"/>
              <w:right w:val="single" w:sz="6" w:space="0" w:color="auto"/>
            </w:tcBorders>
          </w:tcPr>
          <w:p w14:paraId="22DA3287" w14:textId="77777777" w:rsidR="005E1576" w:rsidRPr="00EA059F" w:rsidRDefault="005E1576" w:rsidP="005E1576">
            <w:pPr>
              <w:autoSpaceDE w:val="0"/>
              <w:autoSpaceDN w:val="0"/>
              <w:adjustRightInd w:val="0"/>
              <w:jc w:val="left"/>
              <w:rPr>
                <w:rFonts w:eastAsiaTheme="minorHAnsi"/>
                <w:sz w:val="20"/>
              </w:rPr>
            </w:pPr>
            <w:r w:rsidRPr="00EA059F">
              <w:rPr>
                <w:rFonts w:eastAsiaTheme="minorHAnsi"/>
                <w:sz w:val="20"/>
              </w:rPr>
              <w:t>Prihodi iz županije - za kredit i kamate - 542 i 342</w:t>
            </w:r>
          </w:p>
        </w:tc>
        <w:tc>
          <w:tcPr>
            <w:tcW w:w="1351" w:type="dxa"/>
            <w:tcBorders>
              <w:top w:val="single" w:sz="6" w:space="0" w:color="auto"/>
              <w:left w:val="single" w:sz="6" w:space="0" w:color="auto"/>
              <w:bottom w:val="single" w:sz="6" w:space="0" w:color="auto"/>
              <w:right w:val="single" w:sz="6" w:space="0" w:color="auto"/>
            </w:tcBorders>
          </w:tcPr>
          <w:p w14:paraId="27D121F6" w14:textId="6B3FAD9F" w:rsidR="005E1576" w:rsidRPr="00EA059F" w:rsidRDefault="004834FD" w:rsidP="005E1576">
            <w:pPr>
              <w:autoSpaceDE w:val="0"/>
              <w:autoSpaceDN w:val="0"/>
              <w:adjustRightInd w:val="0"/>
              <w:jc w:val="right"/>
              <w:rPr>
                <w:rFonts w:eastAsiaTheme="minorHAnsi"/>
                <w:sz w:val="20"/>
              </w:rPr>
            </w:pPr>
            <w:r>
              <w:rPr>
                <w:rFonts w:eastAsiaTheme="minorHAnsi"/>
                <w:sz w:val="20"/>
              </w:rPr>
              <w:t>134.800,00</w:t>
            </w:r>
          </w:p>
        </w:tc>
        <w:tc>
          <w:tcPr>
            <w:tcW w:w="152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1D10A7B2" w14:textId="32B40099" w:rsidR="005E1576" w:rsidRPr="00EA059F" w:rsidRDefault="004834FD" w:rsidP="005E1576">
            <w:pPr>
              <w:autoSpaceDE w:val="0"/>
              <w:autoSpaceDN w:val="0"/>
              <w:adjustRightInd w:val="0"/>
              <w:jc w:val="right"/>
              <w:rPr>
                <w:rFonts w:eastAsiaTheme="minorHAnsi"/>
                <w:sz w:val="20"/>
              </w:rPr>
            </w:pPr>
            <w:r>
              <w:rPr>
                <w:rFonts w:eastAsiaTheme="minorHAnsi"/>
                <w:sz w:val="20"/>
              </w:rPr>
              <w:t>134.571,36</w:t>
            </w:r>
          </w:p>
        </w:tc>
        <w:tc>
          <w:tcPr>
            <w:tcW w:w="1320" w:type="dxa"/>
            <w:tcBorders>
              <w:top w:val="single" w:sz="6" w:space="0" w:color="auto"/>
              <w:left w:val="single" w:sz="6" w:space="0" w:color="auto"/>
              <w:bottom w:val="single" w:sz="6" w:space="0" w:color="auto"/>
              <w:right w:val="single" w:sz="6" w:space="0" w:color="auto"/>
            </w:tcBorders>
          </w:tcPr>
          <w:p w14:paraId="22FE1C86" w14:textId="1943540C" w:rsidR="005E1576" w:rsidRPr="00EA059F" w:rsidRDefault="004834FD" w:rsidP="005E1576">
            <w:pPr>
              <w:autoSpaceDE w:val="0"/>
              <w:autoSpaceDN w:val="0"/>
              <w:adjustRightInd w:val="0"/>
              <w:jc w:val="right"/>
              <w:rPr>
                <w:rFonts w:eastAsiaTheme="minorHAnsi"/>
                <w:sz w:val="20"/>
              </w:rPr>
            </w:pPr>
            <w:r>
              <w:rPr>
                <w:rFonts w:eastAsiaTheme="minorHAnsi"/>
                <w:sz w:val="20"/>
              </w:rPr>
              <w:t>99,83</w:t>
            </w:r>
          </w:p>
        </w:tc>
      </w:tr>
      <w:tr w:rsidR="00EA059F" w:rsidRPr="00EA059F" w14:paraId="3F94C9C9" w14:textId="77777777" w:rsidTr="00D40CB8">
        <w:trPr>
          <w:trHeight w:val="254"/>
        </w:trPr>
        <w:tc>
          <w:tcPr>
            <w:tcW w:w="763" w:type="dxa"/>
            <w:gridSpan w:val="4"/>
            <w:tcBorders>
              <w:top w:val="single" w:sz="6" w:space="0" w:color="auto"/>
              <w:left w:val="single" w:sz="6" w:space="0" w:color="auto"/>
              <w:bottom w:val="single" w:sz="6" w:space="0" w:color="auto"/>
              <w:right w:val="single" w:sz="6" w:space="0" w:color="auto"/>
            </w:tcBorders>
          </w:tcPr>
          <w:p w14:paraId="01B3081D" w14:textId="0171F7AE" w:rsidR="005E1576" w:rsidRPr="00EA059F" w:rsidRDefault="004834FD" w:rsidP="005E1576">
            <w:pPr>
              <w:autoSpaceDE w:val="0"/>
              <w:autoSpaceDN w:val="0"/>
              <w:adjustRightInd w:val="0"/>
              <w:jc w:val="right"/>
              <w:rPr>
                <w:rFonts w:eastAsiaTheme="minorHAnsi"/>
                <w:sz w:val="20"/>
              </w:rPr>
            </w:pPr>
            <w:r>
              <w:rPr>
                <w:rFonts w:eastAsiaTheme="minorHAnsi"/>
                <w:sz w:val="20"/>
              </w:rPr>
              <w:t>7</w:t>
            </w:r>
          </w:p>
        </w:tc>
        <w:tc>
          <w:tcPr>
            <w:tcW w:w="5057" w:type="dxa"/>
            <w:gridSpan w:val="6"/>
            <w:tcBorders>
              <w:top w:val="single" w:sz="6" w:space="0" w:color="auto"/>
              <w:left w:val="single" w:sz="6" w:space="0" w:color="auto"/>
              <w:bottom w:val="single" w:sz="6" w:space="0" w:color="auto"/>
              <w:right w:val="single" w:sz="6" w:space="0" w:color="auto"/>
            </w:tcBorders>
          </w:tcPr>
          <w:p w14:paraId="4C4ADEBB" w14:textId="44210886" w:rsidR="005E1576" w:rsidRPr="00EA059F" w:rsidRDefault="005E1576" w:rsidP="005E1576">
            <w:pPr>
              <w:autoSpaceDE w:val="0"/>
              <w:autoSpaceDN w:val="0"/>
              <w:adjustRightInd w:val="0"/>
              <w:jc w:val="left"/>
              <w:rPr>
                <w:rFonts w:eastAsiaTheme="minorHAnsi"/>
                <w:sz w:val="20"/>
              </w:rPr>
            </w:pPr>
            <w:r w:rsidRPr="00EA059F">
              <w:rPr>
                <w:rFonts w:eastAsiaTheme="minorHAnsi"/>
                <w:sz w:val="20"/>
              </w:rPr>
              <w:t>Kapitalne donacije i pomoći</w:t>
            </w:r>
            <w:r w:rsidR="00F94798" w:rsidRPr="00EA059F">
              <w:rPr>
                <w:rFonts w:eastAsiaTheme="minorHAnsi"/>
                <w:sz w:val="20"/>
              </w:rPr>
              <w:t xml:space="preserve">- izvor </w:t>
            </w:r>
            <w:proofErr w:type="spellStart"/>
            <w:r w:rsidR="00F94798" w:rsidRPr="00EA059F">
              <w:rPr>
                <w:rFonts w:eastAsiaTheme="minorHAnsi"/>
                <w:sz w:val="20"/>
              </w:rPr>
              <w:t>financ</w:t>
            </w:r>
            <w:proofErr w:type="spellEnd"/>
            <w:r w:rsidR="00F94798" w:rsidRPr="00EA059F">
              <w:rPr>
                <w:rFonts w:eastAsiaTheme="minorHAnsi"/>
                <w:sz w:val="20"/>
              </w:rPr>
              <w:t>. 5</w:t>
            </w:r>
            <w:r w:rsidR="004834FD">
              <w:rPr>
                <w:rFonts w:eastAsiaTheme="minorHAnsi"/>
                <w:sz w:val="20"/>
              </w:rPr>
              <w:t>1</w:t>
            </w:r>
            <w:r w:rsidR="00F94798" w:rsidRPr="00EA059F">
              <w:rPr>
                <w:rFonts w:eastAsiaTheme="minorHAnsi"/>
                <w:sz w:val="20"/>
              </w:rPr>
              <w:t xml:space="preserve">. i </w:t>
            </w:r>
            <w:r w:rsidR="004834FD">
              <w:rPr>
                <w:rFonts w:eastAsiaTheme="minorHAnsi"/>
                <w:sz w:val="20"/>
              </w:rPr>
              <w:t>52</w:t>
            </w:r>
          </w:p>
        </w:tc>
        <w:tc>
          <w:tcPr>
            <w:tcW w:w="1351" w:type="dxa"/>
            <w:tcBorders>
              <w:top w:val="single" w:sz="6" w:space="0" w:color="auto"/>
              <w:left w:val="single" w:sz="6" w:space="0" w:color="auto"/>
              <w:bottom w:val="single" w:sz="6" w:space="0" w:color="auto"/>
              <w:right w:val="single" w:sz="6" w:space="0" w:color="auto"/>
            </w:tcBorders>
          </w:tcPr>
          <w:p w14:paraId="6F4F8D7D" w14:textId="3E4F30BF" w:rsidR="005E1576" w:rsidRPr="00EA059F" w:rsidRDefault="004834FD" w:rsidP="005E1576">
            <w:pPr>
              <w:autoSpaceDE w:val="0"/>
              <w:autoSpaceDN w:val="0"/>
              <w:adjustRightInd w:val="0"/>
              <w:jc w:val="right"/>
              <w:rPr>
                <w:rFonts w:eastAsiaTheme="minorHAnsi"/>
                <w:sz w:val="20"/>
              </w:rPr>
            </w:pPr>
            <w:r>
              <w:rPr>
                <w:rFonts w:eastAsiaTheme="minorHAnsi"/>
                <w:sz w:val="20"/>
              </w:rPr>
              <w:t>682.232,00</w:t>
            </w:r>
          </w:p>
        </w:tc>
        <w:tc>
          <w:tcPr>
            <w:tcW w:w="152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59F3F848" w14:textId="28E86E39" w:rsidR="005E1576" w:rsidRPr="00EA059F" w:rsidRDefault="004834FD" w:rsidP="005E1576">
            <w:pPr>
              <w:autoSpaceDE w:val="0"/>
              <w:autoSpaceDN w:val="0"/>
              <w:adjustRightInd w:val="0"/>
              <w:jc w:val="right"/>
              <w:rPr>
                <w:rFonts w:eastAsiaTheme="minorHAnsi"/>
                <w:sz w:val="20"/>
              </w:rPr>
            </w:pPr>
            <w:r>
              <w:rPr>
                <w:rFonts w:eastAsiaTheme="minorHAnsi"/>
                <w:sz w:val="20"/>
              </w:rPr>
              <w:t>682.231,16</w:t>
            </w:r>
          </w:p>
        </w:tc>
        <w:tc>
          <w:tcPr>
            <w:tcW w:w="1320" w:type="dxa"/>
            <w:tcBorders>
              <w:top w:val="single" w:sz="6" w:space="0" w:color="auto"/>
              <w:left w:val="single" w:sz="6" w:space="0" w:color="auto"/>
              <w:bottom w:val="single" w:sz="6" w:space="0" w:color="auto"/>
              <w:right w:val="single" w:sz="6" w:space="0" w:color="auto"/>
            </w:tcBorders>
          </w:tcPr>
          <w:p w14:paraId="7F88D65E" w14:textId="43883A7C" w:rsidR="005E1576" w:rsidRPr="00EA059F" w:rsidRDefault="004834FD" w:rsidP="005E1576">
            <w:pPr>
              <w:autoSpaceDE w:val="0"/>
              <w:autoSpaceDN w:val="0"/>
              <w:adjustRightInd w:val="0"/>
              <w:jc w:val="center"/>
              <w:rPr>
                <w:rFonts w:eastAsiaTheme="minorHAnsi"/>
                <w:sz w:val="20"/>
              </w:rPr>
            </w:pPr>
            <w:r>
              <w:rPr>
                <w:rFonts w:eastAsiaTheme="minorHAnsi"/>
                <w:sz w:val="20"/>
              </w:rPr>
              <w:t xml:space="preserve">                99,99</w:t>
            </w:r>
          </w:p>
        </w:tc>
      </w:tr>
      <w:tr w:rsidR="009D03ED" w:rsidRPr="00EA059F" w14:paraId="067A2D4D" w14:textId="77777777" w:rsidTr="00D40CB8">
        <w:trPr>
          <w:trHeight w:val="254"/>
        </w:trPr>
        <w:tc>
          <w:tcPr>
            <w:tcW w:w="763" w:type="dxa"/>
            <w:gridSpan w:val="4"/>
            <w:tcBorders>
              <w:top w:val="single" w:sz="6" w:space="0" w:color="auto"/>
              <w:left w:val="single" w:sz="6" w:space="0" w:color="auto"/>
              <w:bottom w:val="single" w:sz="6" w:space="0" w:color="auto"/>
              <w:right w:val="single" w:sz="6" w:space="0" w:color="auto"/>
            </w:tcBorders>
          </w:tcPr>
          <w:p w14:paraId="1940AF1B" w14:textId="7372FA89" w:rsidR="009D03ED" w:rsidRDefault="009D03ED" w:rsidP="005E1576">
            <w:pPr>
              <w:autoSpaceDE w:val="0"/>
              <w:autoSpaceDN w:val="0"/>
              <w:adjustRightInd w:val="0"/>
              <w:jc w:val="right"/>
              <w:rPr>
                <w:rFonts w:eastAsiaTheme="minorHAnsi"/>
                <w:sz w:val="20"/>
              </w:rPr>
            </w:pPr>
            <w:r>
              <w:rPr>
                <w:rFonts w:eastAsiaTheme="minorHAnsi"/>
                <w:sz w:val="20"/>
              </w:rPr>
              <w:t>8</w:t>
            </w:r>
          </w:p>
        </w:tc>
        <w:tc>
          <w:tcPr>
            <w:tcW w:w="5057" w:type="dxa"/>
            <w:gridSpan w:val="6"/>
            <w:tcBorders>
              <w:top w:val="single" w:sz="6" w:space="0" w:color="auto"/>
              <w:left w:val="single" w:sz="6" w:space="0" w:color="auto"/>
              <w:bottom w:val="single" w:sz="6" w:space="0" w:color="auto"/>
              <w:right w:val="single" w:sz="6" w:space="0" w:color="auto"/>
            </w:tcBorders>
          </w:tcPr>
          <w:p w14:paraId="618A604B" w14:textId="5F5F865A" w:rsidR="009D03ED" w:rsidRPr="00EA059F" w:rsidRDefault="009D03ED" w:rsidP="005E1576">
            <w:pPr>
              <w:autoSpaceDE w:val="0"/>
              <w:autoSpaceDN w:val="0"/>
              <w:adjustRightInd w:val="0"/>
              <w:jc w:val="left"/>
              <w:rPr>
                <w:rFonts w:eastAsiaTheme="minorHAnsi"/>
                <w:sz w:val="20"/>
              </w:rPr>
            </w:pPr>
            <w:r>
              <w:rPr>
                <w:rFonts w:eastAsiaTheme="minorHAnsi"/>
                <w:sz w:val="20"/>
              </w:rPr>
              <w:t xml:space="preserve">Prihod za uređenje </w:t>
            </w:r>
            <w:proofErr w:type="spellStart"/>
            <w:r>
              <w:rPr>
                <w:rFonts w:eastAsiaTheme="minorHAnsi"/>
                <w:sz w:val="20"/>
              </w:rPr>
              <w:t>stacijonara</w:t>
            </w:r>
            <w:proofErr w:type="spellEnd"/>
            <w:r>
              <w:rPr>
                <w:rFonts w:eastAsiaTheme="minorHAnsi"/>
                <w:sz w:val="20"/>
              </w:rPr>
              <w:t xml:space="preserve"> oboljelih od Alzheimera</w:t>
            </w:r>
          </w:p>
        </w:tc>
        <w:tc>
          <w:tcPr>
            <w:tcW w:w="1351" w:type="dxa"/>
            <w:tcBorders>
              <w:top w:val="single" w:sz="6" w:space="0" w:color="auto"/>
              <w:left w:val="single" w:sz="6" w:space="0" w:color="auto"/>
              <w:bottom w:val="single" w:sz="6" w:space="0" w:color="auto"/>
              <w:right w:val="single" w:sz="6" w:space="0" w:color="auto"/>
            </w:tcBorders>
          </w:tcPr>
          <w:p w14:paraId="149D1403" w14:textId="151F4FC0" w:rsidR="009D03ED" w:rsidRDefault="009D03ED" w:rsidP="005E1576">
            <w:pPr>
              <w:autoSpaceDE w:val="0"/>
              <w:autoSpaceDN w:val="0"/>
              <w:adjustRightInd w:val="0"/>
              <w:jc w:val="right"/>
              <w:rPr>
                <w:rFonts w:eastAsiaTheme="minorHAnsi"/>
                <w:sz w:val="20"/>
              </w:rPr>
            </w:pPr>
            <w:r>
              <w:rPr>
                <w:rFonts w:eastAsiaTheme="minorHAnsi"/>
                <w:sz w:val="20"/>
              </w:rPr>
              <w:t>10.000,00</w:t>
            </w:r>
          </w:p>
        </w:tc>
        <w:tc>
          <w:tcPr>
            <w:tcW w:w="152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691566BE" w14:textId="6D433B35" w:rsidR="009D03ED" w:rsidRDefault="009D03ED" w:rsidP="005E1576">
            <w:pPr>
              <w:autoSpaceDE w:val="0"/>
              <w:autoSpaceDN w:val="0"/>
              <w:adjustRightInd w:val="0"/>
              <w:jc w:val="right"/>
              <w:rPr>
                <w:rFonts w:eastAsiaTheme="minorHAnsi"/>
                <w:sz w:val="20"/>
              </w:rPr>
            </w:pPr>
            <w:r>
              <w:rPr>
                <w:rFonts w:eastAsiaTheme="minorHAnsi"/>
                <w:sz w:val="20"/>
              </w:rPr>
              <w:t>0</w:t>
            </w:r>
          </w:p>
        </w:tc>
        <w:tc>
          <w:tcPr>
            <w:tcW w:w="1320" w:type="dxa"/>
            <w:tcBorders>
              <w:top w:val="single" w:sz="6" w:space="0" w:color="auto"/>
              <w:left w:val="single" w:sz="6" w:space="0" w:color="auto"/>
              <w:bottom w:val="single" w:sz="6" w:space="0" w:color="auto"/>
              <w:right w:val="single" w:sz="6" w:space="0" w:color="auto"/>
            </w:tcBorders>
          </w:tcPr>
          <w:p w14:paraId="751374F1" w14:textId="474364E0" w:rsidR="009D03ED" w:rsidRDefault="009D03ED" w:rsidP="005E1576">
            <w:pPr>
              <w:autoSpaceDE w:val="0"/>
              <w:autoSpaceDN w:val="0"/>
              <w:adjustRightInd w:val="0"/>
              <w:jc w:val="center"/>
              <w:rPr>
                <w:rFonts w:eastAsiaTheme="minorHAnsi"/>
                <w:sz w:val="20"/>
              </w:rPr>
            </w:pPr>
            <w:r>
              <w:rPr>
                <w:rFonts w:eastAsiaTheme="minorHAnsi"/>
                <w:sz w:val="20"/>
              </w:rPr>
              <w:t>-</w:t>
            </w:r>
          </w:p>
        </w:tc>
      </w:tr>
      <w:tr w:rsidR="009D03ED" w:rsidRPr="00EA059F" w14:paraId="21B3269E" w14:textId="77777777" w:rsidTr="00D40CB8">
        <w:trPr>
          <w:trHeight w:val="254"/>
        </w:trPr>
        <w:tc>
          <w:tcPr>
            <w:tcW w:w="763" w:type="dxa"/>
            <w:gridSpan w:val="4"/>
            <w:tcBorders>
              <w:top w:val="single" w:sz="6" w:space="0" w:color="auto"/>
              <w:left w:val="single" w:sz="6" w:space="0" w:color="auto"/>
              <w:bottom w:val="single" w:sz="6" w:space="0" w:color="auto"/>
              <w:right w:val="single" w:sz="6" w:space="0" w:color="auto"/>
            </w:tcBorders>
          </w:tcPr>
          <w:p w14:paraId="2FD9B08E" w14:textId="70DD4BCB" w:rsidR="009D03ED" w:rsidRDefault="009D03ED" w:rsidP="005E1576">
            <w:pPr>
              <w:autoSpaceDE w:val="0"/>
              <w:autoSpaceDN w:val="0"/>
              <w:adjustRightInd w:val="0"/>
              <w:jc w:val="right"/>
              <w:rPr>
                <w:rFonts w:eastAsiaTheme="minorHAnsi"/>
                <w:sz w:val="20"/>
              </w:rPr>
            </w:pPr>
            <w:r>
              <w:rPr>
                <w:rFonts w:eastAsiaTheme="minorHAnsi"/>
                <w:sz w:val="20"/>
              </w:rPr>
              <w:t>9</w:t>
            </w:r>
          </w:p>
        </w:tc>
        <w:tc>
          <w:tcPr>
            <w:tcW w:w="5057" w:type="dxa"/>
            <w:gridSpan w:val="6"/>
            <w:tcBorders>
              <w:top w:val="single" w:sz="6" w:space="0" w:color="auto"/>
              <w:left w:val="single" w:sz="6" w:space="0" w:color="auto"/>
              <w:bottom w:val="single" w:sz="6" w:space="0" w:color="auto"/>
              <w:right w:val="single" w:sz="6" w:space="0" w:color="auto"/>
            </w:tcBorders>
          </w:tcPr>
          <w:p w14:paraId="4D570F2D" w14:textId="05224ABD" w:rsidR="009D03ED" w:rsidRDefault="009D03ED" w:rsidP="005E1576">
            <w:pPr>
              <w:autoSpaceDE w:val="0"/>
              <w:autoSpaceDN w:val="0"/>
              <w:adjustRightInd w:val="0"/>
              <w:jc w:val="left"/>
              <w:rPr>
                <w:rFonts w:eastAsiaTheme="minorHAnsi"/>
                <w:sz w:val="20"/>
              </w:rPr>
            </w:pPr>
            <w:r>
              <w:rPr>
                <w:rFonts w:eastAsiaTheme="minorHAnsi"/>
                <w:sz w:val="20"/>
              </w:rPr>
              <w:t>Višak prihoda prenesenih 2021.</w:t>
            </w:r>
          </w:p>
        </w:tc>
        <w:tc>
          <w:tcPr>
            <w:tcW w:w="1351" w:type="dxa"/>
            <w:tcBorders>
              <w:top w:val="single" w:sz="6" w:space="0" w:color="auto"/>
              <w:left w:val="single" w:sz="6" w:space="0" w:color="auto"/>
              <w:bottom w:val="single" w:sz="6" w:space="0" w:color="auto"/>
              <w:right w:val="single" w:sz="6" w:space="0" w:color="auto"/>
            </w:tcBorders>
          </w:tcPr>
          <w:p w14:paraId="1FEE1827" w14:textId="0BEC8600" w:rsidR="009D03ED" w:rsidRDefault="009D03ED" w:rsidP="005E1576">
            <w:pPr>
              <w:autoSpaceDE w:val="0"/>
              <w:autoSpaceDN w:val="0"/>
              <w:adjustRightInd w:val="0"/>
              <w:jc w:val="right"/>
              <w:rPr>
                <w:rFonts w:eastAsiaTheme="minorHAnsi"/>
                <w:sz w:val="20"/>
              </w:rPr>
            </w:pPr>
            <w:r>
              <w:rPr>
                <w:rFonts w:eastAsiaTheme="minorHAnsi"/>
                <w:sz w:val="20"/>
              </w:rPr>
              <w:t>457.250,00</w:t>
            </w:r>
          </w:p>
        </w:tc>
        <w:tc>
          <w:tcPr>
            <w:tcW w:w="152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0C214BBD" w14:textId="77777777" w:rsidR="009D03ED" w:rsidRDefault="009D03ED" w:rsidP="005E1576">
            <w:pPr>
              <w:autoSpaceDE w:val="0"/>
              <w:autoSpaceDN w:val="0"/>
              <w:adjustRightInd w:val="0"/>
              <w:jc w:val="right"/>
              <w:rPr>
                <w:rFonts w:eastAsiaTheme="minorHAnsi"/>
                <w:sz w:val="20"/>
              </w:rPr>
            </w:pPr>
          </w:p>
        </w:tc>
        <w:tc>
          <w:tcPr>
            <w:tcW w:w="1320" w:type="dxa"/>
            <w:tcBorders>
              <w:top w:val="single" w:sz="6" w:space="0" w:color="auto"/>
              <w:left w:val="single" w:sz="6" w:space="0" w:color="auto"/>
              <w:bottom w:val="single" w:sz="6" w:space="0" w:color="auto"/>
              <w:right w:val="single" w:sz="6" w:space="0" w:color="auto"/>
            </w:tcBorders>
          </w:tcPr>
          <w:p w14:paraId="746354A5" w14:textId="0BDD57E3" w:rsidR="009D03ED" w:rsidRDefault="009D03ED" w:rsidP="005E1576">
            <w:pPr>
              <w:autoSpaceDE w:val="0"/>
              <w:autoSpaceDN w:val="0"/>
              <w:adjustRightInd w:val="0"/>
              <w:jc w:val="center"/>
              <w:rPr>
                <w:rFonts w:eastAsiaTheme="minorHAnsi"/>
                <w:sz w:val="20"/>
              </w:rPr>
            </w:pPr>
            <w:r>
              <w:rPr>
                <w:rFonts w:eastAsiaTheme="minorHAnsi"/>
                <w:sz w:val="20"/>
              </w:rPr>
              <w:t>-</w:t>
            </w:r>
          </w:p>
        </w:tc>
      </w:tr>
      <w:tr w:rsidR="00EA059F" w:rsidRPr="00EA059F" w14:paraId="1F059525" w14:textId="77777777" w:rsidTr="00D40CB8">
        <w:trPr>
          <w:trHeight w:val="254"/>
        </w:trPr>
        <w:tc>
          <w:tcPr>
            <w:tcW w:w="763" w:type="dxa"/>
            <w:gridSpan w:val="4"/>
            <w:tcBorders>
              <w:top w:val="single" w:sz="6" w:space="0" w:color="auto"/>
              <w:left w:val="single" w:sz="6" w:space="0" w:color="auto"/>
              <w:bottom w:val="single" w:sz="6" w:space="0" w:color="auto"/>
              <w:right w:val="single" w:sz="6" w:space="0" w:color="auto"/>
            </w:tcBorders>
            <w:shd w:val="clear" w:color="auto" w:fill="2E74B5" w:themeFill="accent1" w:themeFillShade="BF"/>
          </w:tcPr>
          <w:p w14:paraId="4A0E04C0" w14:textId="77777777" w:rsidR="005E1576" w:rsidRPr="00EA059F" w:rsidRDefault="005E1576" w:rsidP="005E1576">
            <w:pPr>
              <w:autoSpaceDE w:val="0"/>
              <w:autoSpaceDN w:val="0"/>
              <w:adjustRightInd w:val="0"/>
              <w:jc w:val="right"/>
              <w:rPr>
                <w:rFonts w:eastAsiaTheme="minorHAnsi"/>
                <w:b/>
                <w:bCs/>
                <w:sz w:val="20"/>
              </w:rPr>
            </w:pPr>
            <w:r w:rsidRPr="00EA059F">
              <w:rPr>
                <w:rFonts w:eastAsiaTheme="minorHAnsi"/>
                <w:b/>
                <w:bCs/>
                <w:sz w:val="20"/>
              </w:rPr>
              <w:t>10</w:t>
            </w:r>
          </w:p>
        </w:tc>
        <w:tc>
          <w:tcPr>
            <w:tcW w:w="5057" w:type="dxa"/>
            <w:gridSpan w:val="6"/>
            <w:tcBorders>
              <w:top w:val="single" w:sz="6" w:space="0" w:color="auto"/>
              <w:left w:val="single" w:sz="6" w:space="0" w:color="auto"/>
              <w:bottom w:val="single" w:sz="6" w:space="0" w:color="auto"/>
              <w:right w:val="single" w:sz="6" w:space="0" w:color="auto"/>
            </w:tcBorders>
            <w:shd w:val="clear" w:color="auto" w:fill="2E74B5" w:themeFill="accent1" w:themeFillShade="BF"/>
          </w:tcPr>
          <w:p w14:paraId="16D926B3" w14:textId="77777777" w:rsidR="005E1576" w:rsidRPr="00EA059F" w:rsidRDefault="005E1576" w:rsidP="005E1576">
            <w:pPr>
              <w:autoSpaceDE w:val="0"/>
              <w:autoSpaceDN w:val="0"/>
              <w:adjustRightInd w:val="0"/>
              <w:jc w:val="left"/>
              <w:rPr>
                <w:rFonts w:eastAsiaTheme="minorHAnsi"/>
                <w:b/>
                <w:bCs/>
                <w:sz w:val="20"/>
              </w:rPr>
            </w:pPr>
            <w:r w:rsidRPr="00EA059F">
              <w:rPr>
                <w:rFonts w:eastAsiaTheme="minorHAnsi"/>
                <w:b/>
                <w:bCs/>
                <w:sz w:val="20"/>
              </w:rPr>
              <w:t>UKUPAN PRIHOD (rb.1. do 9.)</w:t>
            </w:r>
          </w:p>
        </w:tc>
        <w:tc>
          <w:tcPr>
            <w:tcW w:w="1351" w:type="dxa"/>
            <w:tcBorders>
              <w:top w:val="single" w:sz="6" w:space="0" w:color="auto"/>
              <w:left w:val="single" w:sz="6" w:space="0" w:color="auto"/>
              <w:bottom w:val="single" w:sz="6" w:space="0" w:color="auto"/>
              <w:right w:val="single" w:sz="6" w:space="0" w:color="auto"/>
            </w:tcBorders>
            <w:shd w:val="clear" w:color="auto" w:fill="2E74B5" w:themeFill="accent1" w:themeFillShade="BF"/>
          </w:tcPr>
          <w:p w14:paraId="23AE588D" w14:textId="1B10B5FF" w:rsidR="005E1576" w:rsidRPr="00EA059F" w:rsidRDefault="004834FD" w:rsidP="005E1576">
            <w:pPr>
              <w:autoSpaceDE w:val="0"/>
              <w:autoSpaceDN w:val="0"/>
              <w:adjustRightInd w:val="0"/>
              <w:jc w:val="right"/>
              <w:rPr>
                <w:rFonts w:eastAsiaTheme="minorHAnsi"/>
                <w:b/>
                <w:bCs/>
                <w:sz w:val="20"/>
              </w:rPr>
            </w:pPr>
            <w:r>
              <w:rPr>
                <w:rFonts w:eastAsiaTheme="minorHAnsi"/>
                <w:b/>
                <w:bCs/>
                <w:sz w:val="20"/>
              </w:rPr>
              <w:t>20.</w:t>
            </w:r>
            <w:r w:rsidR="009D03ED">
              <w:rPr>
                <w:rFonts w:eastAsiaTheme="minorHAnsi"/>
                <w:b/>
                <w:bCs/>
                <w:sz w:val="20"/>
              </w:rPr>
              <w:t>733.654</w:t>
            </w:r>
            <w:r>
              <w:rPr>
                <w:rFonts w:eastAsiaTheme="minorHAnsi"/>
                <w:b/>
                <w:bCs/>
                <w:sz w:val="20"/>
              </w:rPr>
              <w:t>,00</w:t>
            </w:r>
          </w:p>
        </w:tc>
        <w:tc>
          <w:tcPr>
            <w:tcW w:w="1522" w:type="dxa"/>
            <w:tcBorders>
              <w:top w:val="single" w:sz="6" w:space="0" w:color="auto"/>
              <w:left w:val="single" w:sz="6" w:space="0" w:color="auto"/>
              <w:bottom w:val="single" w:sz="6" w:space="0" w:color="auto"/>
              <w:right w:val="single" w:sz="6" w:space="0" w:color="auto"/>
            </w:tcBorders>
            <w:shd w:val="clear" w:color="auto" w:fill="2E74B5" w:themeFill="accent1" w:themeFillShade="BF"/>
          </w:tcPr>
          <w:p w14:paraId="7287E38C" w14:textId="7A623E61" w:rsidR="005E1576" w:rsidRPr="00EA059F" w:rsidRDefault="00C61499" w:rsidP="005E1576">
            <w:pPr>
              <w:autoSpaceDE w:val="0"/>
              <w:autoSpaceDN w:val="0"/>
              <w:adjustRightInd w:val="0"/>
              <w:jc w:val="right"/>
              <w:rPr>
                <w:rFonts w:eastAsiaTheme="minorHAnsi"/>
                <w:b/>
                <w:bCs/>
                <w:sz w:val="20"/>
              </w:rPr>
            </w:pPr>
            <w:r>
              <w:rPr>
                <w:rFonts w:eastAsiaTheme="minorHAnsi"/>
                <w:b/>
                <w:bCs/>
                <w:sz w:val="20"/>
              </w:rPr>
              <w:t>20.225.219,43</w:t>
            </w:r>
          </w:p>
        </w:tc>
        <w:tc>
          <w:tcPr>
            <w:tcW w:w="1320" w:type="dxa"/>
            <w:tcBorders>
              <w:top w:val="single" w:sz="6" w:space="0" w:color="auto"/>
              <w:left w:val="single" w:sz="6" w:space="0" w:color="auto"/>
              <w:bottom w:val="single" w:sz="6" w:space="0" w:color="auto"/>
              <w:right w:val="single" w:sz="6" w:space="0" w:color="auto"/>
            </w:tcBorders>
            <w:shd w:val="clear" w:color="auto" w:fill="2E74B5" w:themeFill="accent1" w:themeFillShade="BF"/>
          </w:tcPr>
          <w:p w14:paraId="62317941" w14:textId="56B4848E" w:rsidR="005E1576" w:rsidRPr="00EA059F" w:rsidRDefault="00C61499" w:rsidP="005E1576">
            <w:pPr>
              <w:autoSpaceDE w:val="0"/>
              <w:autoSpaceDN w:val="0"/>
              <w:adjustRightInd w:val="0"/>
              <w:jc w:val="right"/>
              <w:rPr>
                <w:rFonts w:eastAsiaTheme="minorHAnsi"/>
                <w:sz w:val="20"/>
              </w:rPr>
            </w:pPr>
            <w:r>
              <w:rPr>
                <w:rFonts w:eastAsiaTheme="minorHAnsi"/>
                <w:sz w:val="20"/>
              </w:rPr>
              <w:t>97,55</w:t>
            </w:r>
          </w:p>
        </w:tc>
      </w:tr>
      <w:tr w:rsidR="00EA059F" w:rsidRPr="00EA059F" w14:paraId="6329F15C" w14:textId="77777777" w:rsidTr="00D40CB8">
        <w:trPr>
          <w:trHeight w:val="254"/>
        </w:trPr>
        <w:tc>
          <w:tcPr>
            <w:tcW w:w="763" w:type="dxa"/>
            <w:gridSpan w:val="4"/>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343780D0" w14:textId="77777777" w:rsidR="005E1576" w:rsidRPr="00EA059F" w:rsidRDefault="005E1576" w:rsidP="005E1576">
            <w:pPr>
              <w:autoSpaceDE w:val="0"/>
              <w:autoSpaceDN w:val="0"/>
              <w:adjustRightInd w:val="0"/>
              <w:jc w:val="right"/>
              <w:rPr>
                <w:rFonts w:eastAsiaTheme="minorHAnsi"/>
                <w:sz w:val="20"/>
              </w:rPr>
            </w:pPr>
          </w:p>
        </w:tc>
        <w:tc>
          <w:tcPr>
            <w:tcW w:w="5057" w:type="dxa"/>
            <w:gridSpan w:val="6"/>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50557345" w14:textId="77777777" w:rsidR="005E1576" w:rsidRPr="00EA059F" w:rsidRDefault="005E1576" w:rsidP="005E1576">
            <w:pPr>
              <w:autoSpaceDE w:val="0"/>
              <w:autoSpaceDN w:val="0"/>
              <w:adjustRightInd w:val="0"/>
              <w:jc w:val="left"/>
              <w:rPr>
                <w:rFonts w:eastAsiaTheme="minorHAnsi"/>
                <w:sz w:val="20"/>
              </w:rPr>
            </w:pPr>
            <w:r w:rsidRPr="00EA059F">
              <w:rPr>
                <w:rFonts w:eastAsiaTheme="minorHAnsi"/>
                <w:sz w:val="20"/>
              </w:rPr>
              <w:t>RASHODI-IZDACI</w:t>
            </w:r>
          </w:p>
        </w:tc>
        <w:tc>
          <w:tcPr>
            <w:tcW w:w="1351"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933F162" w14:textId="77777777" w:rsidR="005E1576" w:rsidRPr="00EA059F" w:rsidRDefault="005E1576" w:rsidP="005E1576">
            <w:pPr>
              <w:autoSpaceDE w:val="0"/>
              <w:autoSpaceDN w:val="0"/>
              <w:adjustRightInd w:val="0"/>
              <w:jc w:val="right"/>
              <w:rPr>
                <w:rFonts w:eastAsiaTheme="minorHAnsi"/>
                <w:sz w:val="20"/>
              </w:rPr>
            </w:pPr>
          </w:p>
        </w:tc>
        <w:tc>
          <w:tcPr>
            <w:tcW w:w="152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58C03C34" w14:textId="77777777" w:rsidR="005E1576" w:rsidRPr="00EA059F" w:rsidRDefault="005E1576" w:rsidP="005E1576">
            <w:pPr>
              <w:autoSpaceDE w:val="0"/>
              <w:autoSpaceDN w:val="0"/>
              <w:adjustRightInd w:val="0"/>
              <w:jc w:val="right"/>
              <w:rPr>
                <w:rFonts w:eastAsiaTheme="minorHAnsi"/>
                <w:sz w:val="20"/>
              </w:rPr>
            </w:pPr>
          </w:p>
        </w:tc>
        <w:tc>
          <w:tcPr>
            <w:tcW w:w="132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61D27D9E" w14:textId="77777777" w:rsidR="005E1576" w:rsidRPr="00EA059F" w:rsidRDefault="005E1576" w:rsidP="005E1576">
            <w:pPr>
              <w:autoSpaceDE w:val="0"/>
              <w:autoSpaceDN w:val="0"/>
              <w:adjustRightInd w:val="0"/>
              <w:jc w:val="right"/>
              <w:rPr>
                <w:rFonts w:eastAsiaTheme="minorHAnsi"/>
                <w:sz w:val="20"/>
              </w:rPr>
            </w:pPr>
          </w:p>
        </w:tc>
      </w:tr>
      <w:tr w:rsidR="00EA059F" w:rsidRPr="00EA059F" w14:paraId="10055086" w14:textId="77777777" w:rsidTr="00D40CB8">
        <w:trPr>
          <w:trHeight w:val="254"/>
        </w:trPr>
        <w:tc>
          <w:tcPr>
            <w:tcW w:w="763" w:type="dxa"/>
            <w:gridSpan w:val="4"/>
            <w:tcBorders>
              <w:top w:val="single" w:sz="6" w:space="0" w:color="auto"/>
              <w:left w:val="single" w:sz="6" w:space="0" w:color="auto"/>
              <w:bottom w:val="single" w:sz="6" w:space="0" w:color="auto"/>
              <w:right w:val="single" w:sz="6" w:space="0" w:color="auto"/>
            </w:tcBorders>
          </w:tcPr>
          <w:p w14:paraId="5B1D43E4" w14:textId="77777777" w:rsidR="005E1576" w:rsidRPr="00EA059F" w:rsidRDefault="005E1576" w:rsidP="005E1576">
            <w:pPr>
              <w:autoSpaceDE w:val="0"/>
              <w:autoSpaceDN w:val="0"/>
              <w:adjustRightInd w:val="0"/>
              <w:jc w:val="right"/>
              <w:rPr>
                <w:rFonts w:eastAsiaTheme="minorHAnsi"/>
                <w:sz w:val="20"/>
              </w:rPr>
            </w:pPr>
            <w:r w:rsidRPr="00EA059F">
              <w:rPr>
                <w:rFonts w:eastAsiaTheme="minorHAnsi"/>
                <w:sz w:val="20"/>
              </w:rPr>
              <w:t>13</w:t>
            </w:r>
          </w:p>
        </w:tc>
        <w:tc>
          <w:tcPr>
            <w:tcW w:w="5057" w:type="dxa"/>
            <w:gridSpan w:val="6"/>
            <w:tcBorders>
              <w:top w:val="single" w:sz="6" w:space="0" w:color="auto"/>
              <w:left w:val="single" w:sz="6" w:space="0" w:color="auto"/>
              <w:bottom w:val="single" w:sz="6" w:space="0" w:color="auto"/>
              <w:right w:val="single" w:sz="6" w:space="0" w:color="auto"/>
            </w:tcBorders>
          </w:tcPr>
          <w:p w14:paraId="0CC26A22" w14:textId="77777777" w:rsidR="005E1576" w:rsidRPr="00EA059F" w:rsidRDefault="005E1576" w:rsidP="005E1576">
            <w:pPr>
              <w:autoSpaceDE w:val="0"/>
              <w:autoSpaceDN w:val="0"/>
              <w:adjustRightInd w:val="0"/>
              <w:jc w:val="left"/>
              <w:rPr>
                <w:rFonts w:eastAsiaTheme="minorHAnsi"/>
                <w:sz w:val="20"/>
              </w:rPr>
            </w:pPr>
            <w:r w:rsidRPr="00EA059F">
              <w:rPr>
                <w:rFonts w:eastAsiaTheme="minorHAnsi"/>
                <w:sz w:val="20"/>
              </w:rPr>
              <w:t xml:space="preserve">Rashodi za zaposlene </w:t>
            </w:r>
          </w:p>
        </w:tc>
        <w:tc>
          <w:tcPr>
            <w:tcW w:w="1351" w:type="dxa"/>
            <w:tcBorders>
              <w:top w:val="single" w:sz="6" w:space="0" w:color="auto"/>
              <w:left w:val="single" w:sz="6" w:space="0" w:color="auto"/>
              <w:bottom w:val="single" w:sz="6" w:space="0" w:color="auto"/>
              <w:right w:val="single" w:sz="6" w:space="0" w:color="auto"/>
            </w:tcBorders>
          </w:tcPr>
          <w:p w14:paraId="196E47D6" w14:textId="024CBD6F" w:rsidR="005E1576" w:rsidRPr="00EA059F" w:rsidRDefault="00C61499" w:rsidP="005E1576">
            <w:pPr>
              <w:autoSpaceDE w:val="0"/>
              <w:autoSpaceDN w:val="0"/>
              <w:adjustRightInd w:val="0"/>
              <w:jc w:val="right"/>
              <w:rPr>
                <w:rFonts w:eastAsiaTheme="minorHAnsi"/>
                <w:sz w:val="20"/>
              </w:rPr>
            </w:pPr>
            <w:r>
              <w:rPr>
                <w:rFonts w:eastAsiaTheme="minorHAnsi"/>
                <w:sz w:val="20"/>
              </w:rPr>
              <w:t>12.643.841</w:t>
            </w:r>
            <w:r w:rsidR="005E1576" w:rsidRPr="00EA059F">
              <w:rPr>
                <w:rFonts w:eastAsiaTheme="minorHAnsi"/>
                <w:sz w:val="20"/>
              </w:rPr>
              <w:t>,00</w:t>
            </w:r>
          </w:p>
        </w:tc>
        <w:tc>
          <w:tcPr>
            <w:tcW w:w="152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36C69A09" w14:textId="524BC1FC" w:rsidR="005E1576" w:rsidRPr="00EA059F" w:rsidRDefault="00C81858" w:rsidP="005E1576">
            <w:pPr>
              <w:autoSpaceDE w:val="0"/>
              <w:autoSpaceDN w:val="0"/>
              <w:adjustRightInd w:val="0"/>
              <w:jc w:val="right"/>
              <w:rPr>
                <w:rFonts w:eastAsiaTheme="minorHAnsi"/>
                <w:sz w:val="20"/>
              </w:rPr>
            </w:pPr>
            <w:r>
              <w:rPr>
                <w:rFonts w:eastAsiaTheme="minorHAnsi"/>
                <w:sz w:val="20"/>
              </w:rPr>
              <w:t>12.568.260,94</w:t>
            </w:r>
          </w:p>
        </w:tc>
        <w:tc>
          <w:tcPr>
            <w:tcW w:w="1320" w:type="dxa"/>
            <w:tcBorders>
              <w:top w:val="single" w:sz="6" w:space="0" w:color="auto"/>
              <w:left w:val="single" w:sz="6" w:space="0" w:color="auto"/>
              <w:bottom w:val="single" w:sz="6" w:space="0" w:color="auto"/>
              <w:right w:val="single" w:sz="6" w:space="0" w:color="auto"/>
            </w:tcBorders>
          </w:tcPr>
          <w:p w14:paraId="7C101512" w14:textId="0A203580" w:rsidR="005E1576" w:rsidRPr="00EA059F" w:rsidRDefault="00C61499" w:rsidP="005E1576">
            <w:pPr>
              <w:autoSpaceDE w:val="0"/>
              <w:autoSpaceDN w:val="0"/>
              <w:adjustRightInd w:val="0"/>
              <w:jc w:val="right"/>
              <w:rPr>
                <w:rFonts w:eastAsiaTheme="minorHAnsi"/>
                <w:sz w:val="20"/>
              </w:rPr>
            </w:pPr>
            <w:r>
              <w:rPr>
                <w:rFonts w:eastAsiaTheme="minorHAnsi"/>
                <w:sz w:val="20"/>
              </w:rPr>
              <w:t>99.4</w:t>
            </w:r>
            <w:r w:rsidR="00C81858">
              <w:rPr>
                <w:rFonts w:eastAsiaTheme="minorHAnsi"/>
                <w:sz w:val="20"/>
              </w:rPr>
              <w:t>0</w:t>
            </w:r>
          </w:p>
        </w:tc>
      </w:tr>
      <w:tr w:rsidR="00EA059F" w:rsidRPr="00EA059F" w14:paraId="4D9C4F28" w14:textId="77777777" w:rsidTr="00D40CB8">
        <w:trPr>
          <w:trHeight w:val="254"/>
        </w:trPr>
        <w:tc>
          <w:tcPr>
            <w:tcW w:w="763" w:type="dxa"/>
            <w:gridSpan w:val="4"/>
            <w:tcBorders>
              <w:top w:val="single" w:sz="6" w:space="0" w:color="auto"/>
              <w:left w:val="single" w:sz="6" w:space="0" w:color="auto"/>
              <w:bottom w:val="single" w:sz="6" w:space="0" w:color="auto"/>
              <w:right w:val="single" w:sz="6" w:space="0" w:color="auto"/>
            </w:tcBorders>
          </w:tcPr>
          <w:p w14:paraId="36EED742" w14:textId="77777777" w:rsidR="005E1576" w:rsidRPr="00EA059F" w:rsidRDefault="005E1576" w:rsidP="005E1576">
            <w:pPr>
              <w:autoSpaceDE w:val="0"/>
              <w:autoSpaceDN w:val="0"/>
              <w:adjustRightInd w:val="0"/>
              <w:jc w:val="right"/>
              <w:rPr>
                <w:rFonts w:eastAsiaTheme="minorHAnsi"/>
                <w:sz w:val="20"/>
              </w:rPr>
            </w:pPr>
            <w:r w:rsidRPr="00EA059F">
              <w:rPr>
                <w:rFonts w:eastAsiaTheme="minorHAnsi"/>
                <w:sz w:val="20"/>
              </w:rPr>
              <w:t>14</w:t>
            </w:r>
          </w:p>
        </w:tc>
        <w:tc>
          <w:tcPr>
            <w:tcW w:w="5057" w:type="dxa"/>
            <w:gridSpan w:val="6"/>
            <w:tcBorders>
              <w:top w:val="single" w:sz="6" w:space="0" w:color="auto"/>
              <w:left w:val="single" w:sz="6" w:space="0" w:color="auto"/>
              <w:bottom w:val="single" w:sz="6" w:space="0" w:color="auto"/>
              <w:right w:val="single" w:sz="6" w:space="0" w:color="auto"/>
            </w:tcBorders>
          </w:tcPr>
          <w:p w14:paraId="03C4C9C2" w14:textId="77777777" w:rsidR="005E1576" w:rsidRPr="00EA059F" w:rsidRDefault="005E1576" w:rsidP="005E1576">
            <w:pPr>
              <w:autoSpaceDE w:val="0"/>
              <w:autoSpaceDN w:val="0"/>
              <w:adjustRightInd w:val="0"/>
              <w:jc w:val="left"/>
              <w:rPr>
                <w:rFonts w:eastAsiaTheme="minorHAnsi"/>
                <w:sz w:val="20"/>
              </w:rPr>
            </w:pPr>
            <w:r w:rsidRPr="00EA059F">
              <w:rPr>
                <w:rFonts w:eastAsiaTheme="minorHAnsi"/>
                <w:sz w:val="20"/>
              </w:rPr>
              <w:t xml:space="preserve">Tekući rashodi - redovni </w:t>
            </w:r>
          </w:p>
        </w:tc>
        <w:tc>
          <w:tcPr>
            <w:tcW w:w="1351" w:type="dxa"/>
            <w:tcBorders>
              <w:top w:val="single" w:sz="6" w:space="0" w:color="auto"/>
              <w:left w:val="single" w:sz="6" w:space="0" w:color="auto"/>
              <w:bottom w:val="single" w:sz="6" w:space="0" w:color="auto"/>
              <w:right w:val="single" w:sz="6" w:space="0" w:color="auto"/>
            </w:tcBorders>
          </w:tcPr>
          <w:p w14:paraId="2F7CD598" w14:textId="2C6A4BF0" w:rsidR="005E1576" w:rsidRPr="00EA059F" w:rsidRDefault="00C61499" w:rsidP="005E1576">
            <w:pPr>
              <w:autoSpaceDE w:val="0"/>
              <w:autoSpaceDN w:val="0"/>
              <w:adjustRightInd w:val="0"/>
              <w:jc w:val="right"/>
              <w:rPr>
                <w:rFonts w:eastAsiaTheme="minorHAnsi"/>
                <w:sz w:val="20"/>
              </w:rPr>
            </w:pPr>
            <w:r>
              <w:rPr>
                <w:rFonts w:eastAsiaTheme="minorHAnsi"/>
                <w:sz w:val="20"/>
              </w:rPr>
              <w:t>6.463.013,00</w:t>
            </w:r>
          </w:p>
        </w:tc>
        <w:tc>
          <w:tcPr>
            <w:tcW w:w="152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631AF1F2" w14:textId="0EF218B0" w:rsidR="005E1576" w:rsidRPr="00EA059F" w:rsidRDefault="00C61499" w:rsidP="005E1576">
            <w:pPr>
              <w:autoSpaceDE w:val="0"/>
              <w:autoSpaceDN w:val="0"/>
              <w:adjustRightInd w:val="0"/>
              <w:jc w:val="right"/>
              <w:rPr>
                <w:rFonts w:eastAsiaTheme="minorHAnsi"/>
                <w:sz w:val="20"/>
              </w:rPr>
            </w:pPr>
            <w:r>
              <w:rPr>
                <w:rFonts w:eastAsiaTheme="minorHAnsi"/>
                <w:sz w:val="20"/>
              </w:rPr>
              <w:t>6.107.146,74</w:t>
            </w:r>
          </w:p>
        </w:tc>
        <w:tc>
          <w:tcPr>
            <w:tcW w:w="1320" w:type="dxa"/>
            <w:tcBorders>
              <w:top w:val="single" w:sz="6" w:space="0" w:color="auto"/>
              <w:left w:val="single" w:sz="6" w:space="0" w:color="auto"/>
              <w:bottom w:val="single" w:sz="6" w:space="0" w:color="auto"/>
              <w:right w:val="single" w:sz="6" w:space="0" w:color="auto"/>
            </w:tcBorders>
          </w:tcPr>
          <w:p w14:paraId="1BC0C6EE" w14:textId="21F6590A" w:rsidR="005E1576" w:rsidRPr="00EA059F" w:rsidRDefault="00C61499" w:rsidP="005E1576">
            <w:pPr>
              <w:autoSpaceDE w:val="0"/>
              <w:autoSpaceDN w:val="0"/>
              <w:adjustRightInd w:val="0"/>
              <w:jc w:val="right"/>
              <w:rPr>
                <w:rFonts w:eastAsiaTheme="minorHAnsi"/>
                <w:sz w:val="20"/>
              </w:rPr>
            </w:pPr>
            <w:r>
              <w:rPr>
                <w:rFonts w:eastAsiaTheme="minorHAnsi"/>
                <w:sz w:val="20"/>
              </w:rPr>
              <w:t>94,49</w:t>
            </w:r>
          </w:p>
        </w:tc>
      </w:tr>
      <w:tr w:rsidR="00EA059F" w:rsidRPr="00EA059F" w14:paraId="3D2CC79B" w14:textId="77777777" w:rsidTr="00D40CB8">
        <w:trPr>
          <w:trHeight w:val="254"/>
        </w:trPr>
        <w:tc>
          <w:tcPr>
            <w:tcW w:w="763" w:type="dxa"/>
            <w:gridSpan w:val="4"/>
            <w:tcBorders>
              <w:top w:val="single" w:sz="6" w:space="0" w:color="auto"/>
              <w:left w:val="single" w:sz="6" w:space="0" w:color="auto"/>
              <w:bottom w:val="single" w:sz="6" w:space="0" w:color="auto"/>
              <w:right w:val="single" w:sz="6" w:space="0" w:color="auto"/>
            </w:tcBorders>
          </w:tcPr>
          <w:p w14:paraId="0095A24D" w14:textId="77777777" w:rsidR="005E1576" w:rsidRPr="00EA059F" w:rsidRDefault="005E1576" w:rsidP="005E1576">
            <w:pPr>
              <w:autoSpaceDE w:val="0"/>
              <w:autoSpaceDN w:val="0"/>
              <w:adjustRightInd w:val="0"/>
              <w:jc w:val="right"/>
              <w:rPr>
                <w:rFonts w:eastAsiaTheme="minorHAnsi"/>
                <w:sz w:val="20"/>
              </w:rPr>
            </w:pPr>
            <w:r w:rsidRPr="00EA059F">
              <w:rPr>
                <w:rFonts w:eastAsiaTheme="minorHAnsi"/>
                <w:sz w:val="20"/>
              </w:rPr>
              <w:t>15</w:t>
            </w:r>
          </w:p>
        </w:tc>
        <w:tc>
          <w:tcPr>
            <w:tcW w:w="5057" w:type="dxa"/>
            <w:gridSpan w:val="6"/>
            <w:tcBorders>
              <w:top w:val="single" w:sz="6" w:space="0" w:color="auto"/>
              <w:left w:val="single" w:sz="6" w:space="0" w:color="auto"/>
              <w:bottom w:val="single" w:sz="6" w:space="0" w:color="auto"/>
              <w:right w:val="single" w:sz="6" w:space="0" w:color="auto"/>
            </w:tcBorders>
          </w:tcPr>
          <w:p w14:paraId="0780259D" w14:textId="77777777" w:rsidR="005E1576" w:rsidRPr="00EA059F" w:rsidRDefault="005E1576" w:rsidP="005E1576">
            <w:pPr>
              <w:autoSpaceDE w:val="0"/>
              <w:autoSpaceDN w:val="0"/>
              <w:adjustRightInd w:val="0"/>
              <w:jc w:val="left"/>
              <w:rPr>
                <w:rFonts w:eastAsiaTheme="minorHAnsi"/>
                <w:sz w:val="20"/>
              </w:rPr>
            </w:pPr>
            <w:r w:rsidRPr="00EA059F">
              <w:rPr>
                <w:rFonts w:eastAsiaTheme="minorHAnsi"/>
                <w:sz w:val="20"/>
              </w:rPr>
              <w:t>Rashodi za nabavku nefinancijske imovine - DEC+ ŽUP.</w:t>
            </w:r>
          </w:p>
        </w:tc>
        <w:tc>
          <w:tcPr>
            <w:tcW w:w="1351" w:type="dxa"/>
            <w:tcBorders>
              <w:top w:val="single" w:sz="6" w:space="0" w:color="auto"/>
              <w:left w:val="single" w:sz="6" w:space="0" w:color="auto"/>
              <w:bottom w:val="single" w:sz="6" w:space="0" w:color="auto"/>
              <w:right w:val="single" w:sz="6" w:space="0" w:color="auto"/>
            </w:tcBorders>
          </w:tcPr>
          <w:p w14:paraId="5A2FB002" w14:textId="152EDDAF" w:rsidR="005E1576" w:rsidRPr="00EA059F" w:rsidRDefault="00D14BF5" w:rsidP="005E1576">
            <w:pPr>
              <w:autoSpaceDE w:val="0"/>
              <w:autoSpaceDN w:val="0"/>
              <w:adjustRightInd w:val="0"/>
              <w:jc w:val="right"/>
              <w:rPr>
                <w:rFonts w:eastAsiaTheme="minorHAnsi"/>
                <w:sz w:val="20"/>
              </w:rPr>
            </w:pPr>
            <w:r>
              <w:rPr>
                <w:rFonts w:eastAsiaTheme="minorHAnsi"/>
                <w:sz w:val="20"/>
              </w:rPr>
              <w:t>282.500,00</w:t>
            </w:r>
          </w:p>
        </w:tc>
        <w:tc>
          <w:tcPr>
            <w:tcW w:w="152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2801600" w14:textId="63EAD740" w:rsidR="005E1576" w:rsidRPr="00EA059F" w:rsidRDefault="00D14BF5" w:rsidP="005E1576">
            <w:pPr>
              <w:autoSpaceDE w:val="0"/>
              <w:autoSpaceDN w:val="0"/>
              <w:adjustRightInd w:val="0"/>
              <w:jc w:val="right"/>
              <w:rPr>
                <w:rFonts w:eastAsiaTheme="minorHAnsi"/>
                <w:sz w:val="20"/>
              </w:rPr>
            </w:pPr>
            <w:r>
              <w:rPr>
                <w:rFonts w:eastAsiaTheme="minorHAnsi"/>
                <w:sz w:val="20"/>
              </w:rPr>
              <w:t>278.787,50</w:t>
            </w:r>
          </w:p>
        </w:tc>
        <w:tc>
          <w:tcPr>
            <w:tcW w:w="1320" w:type="dxa"/>
            <w:tcBorders>
              <w:top w:val="single" w:sz="6" w:space="0" w:color="auto"/>
              <w:left w:val="single" w:sz="6" w:space="0" w:color="auto"/>
              <w:bottom w:val="single" w:sz="6" w:space="0" w:color="auto"/>
              <w:right w:val="single" w:sz="6" w:space="0" w:color="auto"/>
            </w:tcBorders>
          </w:tcPr>
          <w:p w14:paraId="36D8FB48" w14:textId="330E9DC5" w:rsidR="005E1576" w:rsidRPr="00EA059F" w:rsidRDefault="00D14BF5" w:rsidP="005E1576">
            <w:pPr>
              <w:autoSpaceDE w:val="0"/>
              <w:autoSpaceDN w:val="0"/>
              <w:adjustRightInd w:val="0"/>
              <w:jc w:val="right"/>
              <w:rPr>
                <w:rFonts w:eastAsiaTheme="minorHAnsi"/>
                <w:sz w:val="20"/>
              </w:rPr>
            </w:pPr>
            <w:r>
              <w:rPr>
                <w:rFonts w:eastAsiaTheme="minorHAnsi"/>
                <w:sz w:val="20"/>
              </w:rPr>
              <w:t>98,69</w:t>
            </w:r>
          </w:p>
        </w:tc>
      </w:tr>
      <w:tr w:rsidR="00EA059F" w:rsidRPr="00EA059F" w14:paraId="52180BF3" w14:textId="77777777" w:rsidTr="00D40CB8">
        <w:trPr>
          <w:trHeight w:val="254"/>
        </w:trPr>
        <w:tc>
          <w:tcPr>
            <w:tcW w:w="763" w:type="dxa"/>
            <w:gridSpan w:val="4"/>
            <w:tcBorders>
              <w:top w:val="single" w:sz="6" w:space="0" w:color="auto"/>
              <w:left w:val="single" w:sz="6" w:space="0" w:color="auto"/>
              <w:bottom w:val="single" w:sz="6" w:space="0" w:color="auto"/>
              <w:right w:val="single" w:sz="6" w:space="0" w:color="auto"/>
            </w:tcBorders>
          </w:tcPr>
          <w:p w14:paraId="79F265F6" w14:textId="77777777" w:rsidR="005E1576" w:rsidRPr="00EA059F" w:rsidRDefault="005E1576" w:rsidP="005E1576">
            <w:pPr>
              <w:autoSpaceDE w:val="0"/>
              <w:autoSpaceDN w:val="0"/>
              <w:adjustRightInd w:val="0"/>
              <w:jc w:val="right"/>
              <w:rPr>
                <w:rFonts w:eastAsiaTheme="minorHAnsi"/>
                <w:sz w:val="20"/>
              </w:rPr>
            </w:pPr>
            <w:r w:rsidRPr="00EA059F">
              <w:rPr>
                <w:rFonts w:eastAsiaTheme="minorHAnsi"/>
                <w:sz w:val="20"/>
              </w:rPr>
              <w:t>16</w:t>
            </w:r>
          </w:p>
        </w:tc>
        <w:tc>
          <w:tcPr>
            <w:tcW w:w="5057" w:type="dxa"/>
            <w:gridSpan w:val="6"/>
            <w:tcBorders>
              <w:top w:val="single" w:sz="6" w:space="0" w:color="auto"/>
              <w:left w:val="single" w:sz="6" w:space="0" w:color="auto"/>
              <w:bottom w:val="single" w:sz="6" w:space="0" w:color="auto"/>
              <w:right w:val="single" w:sz="6" w:space="0" w:color="auto"/>
            </w:tcBorders>
          </w:tcPr>
          <w:p w14:paraId="633E9AB5" w14:textId="77777777" w:rsidR="005E1576" w:rsidRPr="00EA059F" w:rsidRDefault="005E1576" w:rsidP="005E1576">
            <w:pPr>
              <w:autoSpaceDE w:val="0"/>
              <w:autoSpaceDN w:val="0"/>
              <w:adjustRightInd w:val="0"/>
              <w:jc w:val="left"/>
              <w:rPr>
                <w:rFonts w:eastAsiaTheme="minorHAnsi"/>
                <w:sz w:val="20"/>
              </w:rPr>
            </w:pPr>
            <w:r w:rsidRPr="00EA059F">
              <w:rPr>
                <w:rFonts w:eastAsiaTheme="minorHAnsi"/>
                <w:sz w:val="20"/>
              </w:rPr>
              <w:t>Hitne intervencije - DEC</w:t>
            </w:r>
          </w:p>
        </w:tc>
        <w:tc>
          <w:tcPr>
            <w:tcW w:w="1351" w:type="dxa"/>
            <w:tcBorders>
              <w:top w:val="single" w:sz="6" w:space="0" w:color="auto"/>
              <w:left w:val="single" w:sz="6" w:space="0" w:color="auto"/>
              <w:bottom w:val="single" w:sz="6" w:space="0" w:color="auto"/>
              <w:right w:val="single" w:sz="6" w:space="0" w:color="auto"/>
            </w:tcBorders>
          </w:tcPr>
          <w:p w14:paraId="73C1F3D5" w14:textId="77777777" w:rsidR="005E1576" w:rsidRPr="00EA059F" w:rsidRDefault="005E1576" w:rsidP="005E1576">
            <w:pPr>
              <w:autoSpaceDE w:val="0"/>
              <w:autoSpaceDN w:val="0"/>
              <w:adjustRightInd w:val="0"/>
              <w:jc w:val="right"/>
              <w:rPr>
                <w:rFonts w:eastAsiaTheme="minorHAnsi"/>
                <w:sz w:val="20"/>
              </w:rPr>
            </w:pPr>
            <w:r w:rsidRPr="00EA059F">
              <w:rPr>
                <w:rFonts w:eastAsiaTheme="minorHAnsi"/>
                <w:sz w:val="20"/>
              </w:rPr>
              <w:t>150.000,00</w:t>
            </w:r>
          </w:p>
        </w:tc>
        <w:tc>
          <w:tcPr>
            <w:tcW w:w="152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2B429A9" w14:textId="415FDC5D" w:rsidR="005E1576" w:rsidRPr="00EA059F" w:rsidRDefault="00D14BF5" w:rsidP="005E1576">
            <w:pPr>
              <w:autoSpaceDE w:val="0"/>
              <w:autoSpaceDN w:val="0"/>
              <w:adjustRightInd w:val="0"/>
              <w:jc w:val="right"/>
              <w:rPr>
                <w:rFonts w:eastAsiaTheme="minorHAnsi"/>
                <w:sz w:val="20"/>
              </w:rPr>
            </w:pPr>
            <w:r>
              <w:rPr>
                <w:rFonts w:eastAsiaTheme="minorHAnsi"/>
                <w:sz w:val="20"/>
              </w:rPr>
              <w:t>150.000,00</w:t>
            </w:r>
          </w:p>
        </w:tc>
        <w:tc>
          <w:tcPr>
            <w:tcW w:w="1320" w:type="dxa"/>
            <w:tcBorders>
              <w:top w:val="single" w:sz="6" w:space="0" w:color="auto"/>
              <w:left w:val="single" w:sz="6" w:space="0" w:color="auto"/>
              <w:bottom w:val="single" w:sz="6" w:space="0" w:color="auto"/>
              <w:right w:val="single" w:sz="6" w:space="0" w:color="auto"/>
            </w:tcBorders>
          </w:tcPr>
          <w:p w14:paraId="04AF3F32" w14:textId="380F7949" w:rsidR="005E1576" w:rsidRPr="00EA059F" w:rsidRDefault="00D14BF5" w:rsidP="005E1576">
            <w:pPr>
              <w:autoSpaceDE w:val="0"/>
              <w:autoSpaceDN w:val="0"/>
              <w:adjustRightInd w:val="0"/>
              <w:jc w:val="right"/>
              <w:rPr>
                <w:rFonts w:eastAsiaTheme="minorHAnsi"/>
                <w:sz w:val="20"/>
              </w:rPr>
            </w:pPr>
            <w:r>
              <w:rPr>
                <w:rFonts w:eastAsiaTheme="minorHAnsi"/>
                <w:sz w:val="20"/>
              </w:rPr>
              <w:t>100,00</w:t>
            </w:r>
          </w:p>
        </w:tc>
      </w:tr>
      <w:tr w:rsidR="00EA059F" w:rsidRPr="00EA059F" w14:paraId="680B8A8B" w14:textId="77777777" w:rsidTr="00D40CB8">
        <w:trPr>
          <w:trHeight w:val="254"/>
        </w:trPr>
        <w:tc>
          <w:tcPr>
            <w:tcW w:w="763" w:type="dxa"/>
            <w:gridSpan w:val="4"/>
            <w:tcBorders>
              <w:top w:val="single" w:sz="6" w:space="0" w:color="auto"/>
              <w:left w:val="single" w:sz="6" w:space="0" w:color="auto"/>
              <w:bottom w:val="single" w:sz="6" w:space="0" w:color="auto"/>
              <w:right w:val="single" w:sz="6" w:space="0" w:color="auto"/>
            </w:tcBorders>
          </w:tcPr>
          <w:p w14:paraId="7F8F3840" w14:textId="77777777" w:rsidR="005E1576" w:rsidRPr="00EA059F" w:rsidRDefault="005E1576" w:rsidP="005E1576">
            <w:pPr>
              <w:autoSpaceDE w:val="0"/>
              <w:autoSpaceDN w:val="0"/>
              <w:adjustRightInd w:val="0"/>
              <w:jc w:val="right"/>
              <w:rPr>
                <w:rFonts w:eastAsiaTheme="minorHAnsi"/>
                <w:sz w:val="20"/>
              </w:rPr>
            </w:pPr>
            <w:r w:rsidRPr="00EA059F">
              <w:rPr>
                <w:rFonts w:eastAsiaTheme="minorHAnsi"/>
                <w:sz w:val="20"/>
              </w:rPr>
              <w:t>18</w:t>
            </w:r>
          </w:p>
        </w:tc>
        <w:tc>
          <w:tcPr>
            <w:tcW w:w="5057" w:type="dxa"/>
            <w:gridSpan w:val="6"/>
            <w:tcBorders>
              <w:top w:val="single" w:sz="6" w:space="0" w:color="auto"/>
              <w:left w:val="single" w:sz="6" w:space="0" w:color="auto"/>
              <w:bottom w:val="single" w:sz="6" w:space="0" w:color="auto"/>
              <w:right w:val="single" w:sz="6" w:space="0" w:color="auto"/>
            </w:tcBorders>
          </w:tcPr>
          <w:p w14:paraId="346DDA53" w14:textId="77777777" w:rsidR="005E1576" w:rsidRPr="00EA059F" w:rsidRDefault="005E1576" w:rsidP="005E1576">
            <w:pPr>
              <w:autoSpaceDE w:val="0"/>
              <w:autoSpaceDN w:val="0"/>
              <w:adjustRightInd w:val="0"/>
              <w:jc w:val="left"/>
              <w:rPr>
                <w:rFonts w:eastAsiaTheme="minorHAnsi"/>
                <w:sz w:val="20"/>
              </w:rPr>
            </w:pPr>
            <w:r w:rsidRPr="00EA059F">
              <w:rPr>
                <w:rFonts w:eastAsiaTheme="minorHAnsi"/>
                <w:sz w:val="20"/>
              </w:rPr>
              <w:t>Izdaci za otplatu glavnice i kamata primljenih kredita</w:t>
            </w:r>
          </w:p>
        </w:tc>
        <w:tc>
          <w:tcPr>
            <w:tcW w:w="1351" w:type="dxa"/>
            <w:tcBorders>
              <w:top w:val="single" w:sz="6" w:space="0" w:color="auto"/>
              <w:left w:val="single" w:sz="6" w:space="0" w:color="auto"/>
              <w:bottom w:val="single" w:sz="6" w:space="0" w:color="auto"/>
              <w:right w:val="single" w:sz="6" w:space="0" w:color="auto"/>
            </w:tcBorders>
          </w:tcPr>
          <w:p w14:paraId="755D6B5B" w14:textId="3F0ADE78" w:rsidR="005E1576" w:rsidRPr="00EA059F" w:rsidRDefault="00D14BF5" w:rsidP="005E1576">
            <w:pPr>
              <w:autoSpaceDE w:val="0"/>
              <w:autoSpaceDN w:val="0"/>
              <w:adjustRightInd w:val="0"/>
              <w:jc w:val="right"/>
              <w:rPr>
                <w:rFonts w:eastAsiaTheme="minorHAnsi"/>
                <w:sz w:val="20"/>
              </w:rPr>
            </w:pPr>
            <w:r>
              <w:rPr>
                <w:rFonts w:eastAsiaTheme="minorHAnsi"/>
                <w:sz w:val="20"/>
              </w:rPr>
              <w:t>134.800,00</w:t>
            </w:r>
          </w:p>
        </w:tc>
        <w:tc>
          <w:tcPr>
            <w:tcW w:w="152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1BEC6DA8" w14:textId="26786F95" w:rsidR="005E1576" w:rsidRPr="00EA059F" w:rsidRDefault="00D14BF5" w:rsidP="005E1576">
            <w:pPr>
              <w:autoSpaceDE w:val="0"/>
              <w:autoSpaceDN w:val="0"/>
              <w:adjustRightInd w:val="0"/>
              <w:jc w:val="right"/>
              <w:rPr>
                <w:rFonts w:eastAsiaTheme="minorHAnsi"/>
                <w:sz w:val="20"/>
              </w:rPr>
            </w:pPr>
            <w:r>
              <w:rPr>
                <w:rFonts w:eastAsiaTheme="minorHAnsi"/>
                <w:sz w:val="20"/>
              </w:rPr>
              <w:t>134.571,36</w:t>
            </w:r>
          </w:p>
        </w:tc>
        <w:tc>
          <w:tcPr>
            <w:tcW w:w="1320" w:type="dxa"/>
            <w:tcBorders>
              <w:top w:val="single" w:sz="6" w:space="0" w:color="auto"/>
              <w:left w:val="single" w:sz="6" w:space="0" w:color="auto"/>
              <w:bottom w:val="single" w:sz="6" w:space="0" w:color="auto"/>
              <w:right w:val="single" w:sz="6" w:space="0" w:color="auto"/>
            </w:tcBorders>
          </w:tcPr>
          <w:p w14:paraId="58379993" w14:textId="2B39CE6D" w:rsidR="005E1576" w:rsidRPr="00EA059F" w:rsidRDefault="00D14BF5" w:rsidP="005E1576">
            <w:pPr>
              <w:autoSpaceDE w:val="0"/>
              <w:autoSpaceDN w:val="0"/>
              <w:adjustRightInd w:val="0"/>
              <w:jc w:val="right"/>
              <w:rPr>
                <w:rFonts w:eastAsiaTheme="minorHAnsi"/>
                <w:sz w:val="20"/>
              </w:rPr>
            </w:pPr>
            <w:r>
              <w:rPr>
                <w:rFonts w:eastAsiaTheme="minorHAnsi"/>
                <w:sz w:val="20"/>
              </w:rPr>
              <w:t>99,83</w:t>
            </w:r>
          </w:p>
        </w:tc>
      </w:tr>
      <w:tr w:rsidR="00EA059F" w:rsidRPr="00EA059F" w14:paraId="37CF0693" w14:textId="77777777" w:rsidTr="00D40CB8">
        <w:trPr>
          <w:trHeight w:val="254"/>
        </w:trPr>
        <w:tc>
          <w:tcPr>
            <w:tcW w:w="763" w:type="dxa"/>
            <w:gridSpan w:val="4"/>
            <w:tcBorders>
              <w:top w:val="single" w:sz="6" w:space="0" w:color="auto"/>
              <w:left w:val="single" w:sz="6" w:space="0" w:color="auto"/>
              <w:bottom w:val="single" w:sz="6" w:space="0" w:color="auto"/>
              <w:right w:val="single" w:sz="6" w:space="0" w:color="auto"/>
            </w:tcBorders>
          </w:tcPr>
          <w:p w14:paraId="6EF610A6" w14:textId="77777777" w:rsidR="005E1576" w:rsidRPr="00EA059F" w:rsidRDefault="005E1576" w:rsidP="005E1576">
            <w:pPr>
              <w:autoSpaceDE w:val="0"/>
              <w:autoSpaceDN w:val="0"/>
              <w:adjustRightInd w:val="0"/>
              <w:jc w:val="right"/>
              <w:rPr>
                <w:rFonts w:eastAsiaTheme="minorHAnsi"/>
                <w:sz w:val="20"/>
              </w:rPr>
            </w:pPr>
            <w:r w:rsidRPr="00EA059F">
              <w:rPr>
                <w:rFonts w:eastAsiaTheme="minorHAnsi"/>
                <w:sz w:val="20"/>
              </w:rPr>
              <w:t>20</w:t>
            </w:r>
          </w:p>
        </w:tc>
        <w:tc>
          <w:tcPr>
            <w:tcW w:w="5057" w:type="dxa"/>
            <w:gridSpan w:val="6"/>
            <w:tcBorders>
              <w:top w:val="single" w:sz="6" w:space="0" w:color="auto"/>
              <w:left w:val="single" w:sz="6" w:space="0" w:color="auto"/>
              <w:bottom w:val="single" w:sz="6" w:space="0" w:color="auto"/>
              <w:right w:val="single" w:sz="6" w:space="0" w:color="auto"/>
            </w:tcBorders>
          </w:tcPr>
          <w:p w14:paraId="70E9B4A0" w14:textId="0DC6937E" w:rsidR="005E1576" w:rsidRPr="00EA059F" w:rsidRDefault="005E1576" w:rsidP="005E1576">
            <w:pPr>
              <w:autoSpaceDE w:val="0"/>
              <w:autoSpaceDN w:val="0"/>
              <w:adjustRightInd w:val="0"/>
              <w:jc w:val="left"/>
              <w:rPr>
                <w:rFonts w:eastAsiaTheme="minorHAnsi"/>
                <w:sz w:val="20"/>
              </w:rPr>
            </w:pPr>
            <w:r w:rsidRPr="00EA059F">
              <w:rPr>
                <w:rFonts w:eastAsiaTheme="minorHAnsi"/>
                <w:sz w:val="20"/>
              </w:rPr>
              <w:t xml:space="preserve">Rashodi za </w:t>
            </w:r>
            <w:proofErr w:type="spellStart"/>
            <w:r w:rsidRPr="00EA059F">
              <w:rPr>
                <w:rFonts w:eastAsiaTheme="minorHAnsi"/>
                <w:sz w:val="20"/>
              </w:rPr>
              <w:t>nef</w:t>
            </w:r>
            <w:proofErr w:type="spellEnd"/>
            <w:r w:rsidRPr="00EA059F">
              <w:rPr>
                <w:rFonts w:eastAsiaTheme="minorHAnsi"/>
                <w:sz w:val="20"/>
              </w:rPr>
              <w:t xml:space="preserve">. imovinu </w:t>
            </w:r>
          </w:p>
        </w:tc>
        <w:tc>
          <w:tcPr>
            <w:tcW w:w="1351" w:type="dxa"/>
            <w:tcBorders>
              <w:top w:val="single" w:sz="6" w:space="0" w:color="auto"/>
              <w:left w:val="single" w:sz="6" w:space="0" w:color="auto"/>
              <w:bottom w:val="single" w:sz="6" w:space="0" w:color="auto"/>
              <w:right w:val="single" w:sz="6" w:space="0" w:color="auto"/>
            </w:tcBorders>
          </w:tcPr>
          <w:p w14:paraId="50C355EF" w14:textId="4885E124" w:rsidR="005E1576" w:rsidRPr="00EA059F" w:rsidRDefault="00D14BF5" w:rsidP="005E1576">
            <w:pPr>
              <w:autoSpaceDE w:val="0"/>
              <w:autoSpaceDN w:val="0"/>
              <w:adjustRightInd w:val="0"/>
              <w:jc w:val="right"/>
              <w:rPr>
                <w:rFonts w:eastAsiaTheme="minorHAnsi"/>
                <w:sz w:val="20"/>
              </w:rPr>
            </w:pPr>
            <w:r>
              <w:rPr>
                <w:rFonts w:eastAsiaTheme="minorHAnsi"/>
                <w:sz w:val="20"/>
              </w:rPr>
              <w:t>1.059.500,00</w:t>
            </w:r>
          </w:p>
        </w:tc>
        <w:tc>
          <w:tcPr>
            <w:tcW w:w="152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0C49CBF" w14:textId="21504F4B" w:rsidR="005E1576" w:rsidRPr="00EA059F" w:rsidRDefault="00C81858" w:rsidP="005E1576">
            <w:pPr>
              <w:autoSpaceDE w:val="0"/>
              <w:autoSpaceDN w:val="0"/>
              <w:adjustRightInd w:val="0"/>
              <w:jc w:val="right"/>
              <w:rPr>
                <w:rFonts w:eastAsiaTheme="minorHAnsi"/>
                <w:sz w:val="20"/>
              </w:rPr>
            </w:pPr>
            <w:r>
              <w:rPr>
                <w:rFonts w:eastAsiaTheme="minorHAnsi"/>
                <w:sz w:val="20"/>
              </w:rPr>
              <w:t>68.212,50</w:t>
            </w:r>
          </w:p>
        </w:tc>
        <w:tc>
          <w:tcPr>
            <w:tcW w:w="1320" w:type="dxa"/>
            <w:tcBorders>
              <w:top w:val="single" w:sz="6" w:space="0" w:color="auto"/>
              <w:left w:val="single" w:sz="6" w:space="0" w:color="auto"/>
              <w:bottom w:val="single" w:sz="6" w:space="0" w:color="auto"/>
              <w:right w:val="single" w:sz="6" w:space="0" w:color="auto"/>
            </w:tcBorders>
          </w:tcPr>
          <w:p w14:paraId="41BE2CF2" w14:textId="4BAC3750" w:rsidR="005E1576" w:rsidRPr="00EA059F" w:rsidRDefault="00C81858" w:rsidP="005E1576">
            <w:pPr>
              <w:autoSpaceDE w:val="0"/>
              <w:autoSpaceDN w:val="0"/>
              <w:adjustRightInd w:val="0"/>
              <w:jc w:val="center"/>
              <w:rPr>
                <w:rFonts w:eastAsiaTheme="minorHAnsi"/>
                <w:sz w:val="20"/>
              </w:rPr>
            </w:pPr>
            <w:r>
              <w:rPr>
                <w:rFonts w:eastAsiaTheme="minorHAnsi"/>
                <w:sz w:val="20"/>
              </w:rPr>
              <w:t xml:space="preserve">                 6.44</w:t>
            </w:r>
          </w:p>
        </w:tc>
      </w:tr>
      <w:tr w:rsidR="00EA059F" w:rsidRPr="00EA059F" w14:paraId="7C7E348D" w14:textId="77777777" w:rsidTr="00D40CB8">
        <w:trPr>
          <w:trHeight w:val="254"/>
        </w:trPr>
        <w:tc>
          <w:tcPr>
            <w:tcW w:w="763" w:type="dxa"/>
            <w:gridSpan w:val="4"/>
            <w:tcBorders>
              <w:top w:val="single" w:sz="6" w:space="0" w:color="auto"/>
              <w:left w:val="single" w:sz="6" w:space="0" w:color="auto"/>
              <w:bottom w:val="single" w:sz="6" w:space="0" w:color="auto"/>
              <w:right w:val="single" w:sz="6" w:space="0" w:color="auto"/>
            </w:tcBorders>
            <w:shd w:val="clear" w:color="auto" w:fill="2E74B5" w:themeFill="accent1" w:themeFillShade="BF"/>
          </w:tcPr>
          <w:p w14:paraId="1C3BF3E5" w14:textId="77777777" w:rsidR="005E1576" w:rsidRPr="00EA059F" w:rsidRDefault="005E1576" w:rsidP="005E1576">
            <w:pPr>
              <w:autoSpaceDE w:val="0"/>
              <w:autoSpaceDN w:val="0"/>
              <w:adjustRightInd w:val="0"/>
              <w:jc w:val="right"/>
              <w:rPr>
                <w:rFonts w:eastAsiaTheme="minorHAnsi"/>
                <w:b/>
                <w:bCs/>
                <w:sz w:val="20"/>
              </w:rPr>
            </w:pPr>
            <w:r w:rsidRPr="00EA059F">
              <w:rPr>
                <w:rFonts w:eastAsiaTheme="minorHAnsi"/>
                <w:b/>
                <w:bCs/>
                <w:sz w:val="20"/>
              </w:rPr>
              <w:t>21</w:t>
            </w:r>
          </w:p>
        </w:tc>
        <w:tc>
          <w:tcPr>
            <w:tcW w:w="5057" w:type="dxa"/>
            <w:gridSpan w:val="6"/>
            <w:tcBorders>
              <w:top w:val="single" w:sz="6" w:space="0" w:color="auto"/>
              <w:left w:val="single" w:sz="6" w:space="0" w:color="auto"/>
              <w:bottom w:val="single" w:sz="6" w:space="0" w:color="auto"/>
              <w:right w:val="single" w:sz="6" w:space="0" w:color="auto"/>
            </w:tcBorders>
            <w:shd w:val="clear" w:color="auto" w:fill="2E74B5" w:themeFill="accent1" w:themeFillShade="BF"/>
          </w:tcPr>
          <w:p w14:paraId="43085E66" w14:textId="77777777" w:rsidR="005E1576" w:rsidRPr="00EA059F" w:rsidRDefault="005E1576" w:rsidP="005E1576">
            <w:pPr>
              <w:autoSpaceDE w:val="0"/>
              <w:autoSpaceDN w:val="0"/>
              <w:adjustRightInd w:val="0"/>
              <w:jc w:val="left"/>
              <w:rPr>
                <w:rFonts w:eastAsiaTheme="minorHAnsi"/>
                <w:b/>
                <w:bCs/>
                <w:sz w:val="20"/>
              </w:rPr>
            </w:pPr>
            <w:r w:rsidRPr="00EA059F">
              <w:rPr>
                <w:rFonts w:eastAsiaTheme="minorHAnsi"/>
                <w:b/>
                <w:bCs/>
                <w:sz w:val="20"/>
              </w:rPr>
              <w:t>UKUPNI RASHODI I IZDACI (</w:t>
            </w:r>
            <w:proofErr w:type="spellStart"/>
            <w:r w:rsidRPr="00EA059F">
              <w:rPr>
                <w:rFonts w:eastAsiaTheme="minorHAnsi"/>
                <w:b/>
                <w:bCs/>
                <w:sz w:val="20"/>
              </w:rPr>
              <w:t>rb</w:t>
            </w:r>
            <w:proofErr w:type="spellEnd"/>
            <w:r w:rsidRPr="00EA059F">
              <w:rPr>
                <w:rFonts w:eastAsiaTheme="minorHAnsi"/>
                <w:b/>
                <w:bCs/>
                <w:sz w:val="20"/>
              </w:rPr>
              <w:t>. 13. do 20)</w:t>
            </w:r>
          </w:p>
        </w:tc>
        <w:tc>
          <w:tcPr>
            <w:tcW w:w="1351" w:type="dxa"/>
            <w:tcBorders>
              <w:top w:val="single" w:sz="6" w:space="0" w:color="auto"/>
              <w:left w:val="single" w:sz="6" w:space="0" w:color="auto"/>
              <w:bottom w:val="single" w:sz="6" w:space="0" w:color="auto"/>
              <w:right w:val="single" w:sz="6" w:space="0" w:color="auto"/>
            </w:tcBorders>
            <w:shd w:val="clear" w:color="auto" w:fill="2E74B5" w:themeFill="accent1" w:themeFillShade="BF"/>
          </w:tcPr>
          <w:p w14:paraId="331A5076" w14:textId="1751E703" w:rsidR="005E1576" w:rsidRPr="00EA059F" w:rsidRDefault="00D14BF5" w:rsidP="005E1576">
            <w:pPr>
              <w:autoSpaceDE w:val="0"/>
              <w:autoSpaceDN w:val="0"/>
              <w:adjustRightInd w:val="0"/>
              <w:jc w:val="right"/>
              <w:rPr>
                <w:rFonts w:eastAsiaTheme="minorHAnsi"/>
                <w:b/>
                <w:bCs/>
                <w:sz w:val="20"/>
              </w:rPr>
            </w:pPr>
            <w:r>
              <w:rPr>
                <w:rFonts w:eastAsiaTheme="minorHAnsi"/>
                <w:b/>
                <w:bCs/>
                <w:sz w:val="20"/>
              </w:rPr>
              <w:t>20.733.654,00</w:t>
            </w:r>
          </w:p>
        </w:tc>
        <w:tc>
          <w:tcPr>
            <w:tcW w:w="1522" w:type="dxa"/>
            <w:tcBorders>
              <w:top w:val="single" w:sz="6" w:space="0" w:color="auto"/>
              <w:left w:val="single" w:sz="6" w:space="0" w:color="auto"/>
              <w:bottom w:val="single" w:sz="6" w:space="0" w:color="auto"/>
              <w:right w:val="single" w:sz="6" w:space="0" w:color="auto"/>
            </w:tcBorders>
            <w:shd w:val="clear" w:color="auto" w:fill="2E74B5" w:themeFill="accent1" w:themeFillShade="BF"/>
          </w:tcPr>
          <w:p w14:paraId="138D9DCE" w14:textId="76710976" w:rsidR="005E1576" w:rsidRPr="00EA059F" w:rsidRDefault="00C81858" w:rsidP="005E1576">
            <w:pPr>
              <w:autoSpaceDE w:val="0"/>
              <w:autoSpaceDN w:val="0"/>
              <w:adjustRightInd w:val="0"/>
              <w:jc w:val="right"/>
              <w:rPr>
                <w:rFonts w:eastAsiaTheme="minorHAnsi"/>
                <w:b/>
                <w:bCs/>
                <w:sz w:val="20"/>
              </w:rPr>
            </w:pPr>
            <w:r>
              <w:rPr>
                <w:rFonts w:eastAsiaTheme="minorHAnsi"/>
                <w:b/>
                <w:bCs/>
                <w:sz w:val="20"/>
              </w:rPr>
              <w:t>19.306.979,04</w:t>
            </w:r>
          </w:p>
        </w:tc>
        <w:tc>
          <w:tcPr>
            <w:tcW w:w="1320" w:type="dxa"/>
            <w:tcBorders>
              <w:top w:val="single" w:sz="6" w:space="0" w:color="auto"/>
              <w:left w:val="single" w:sz="6" w:space="0" w:color="auto"/>
              <w:bottom w:val="single" w:sz="6" w:space="0" w:color="auto"/>
              <w:right w:val="single" w:sz="6" w:space="0" w:color="auto"/>
            </w:tcBorders>
            <w:shd w:val="clear" w:color="auto" w:fill="2E74B5" w:themeFill="accent1" w:themeFillShade="BF"/>
          </w:tcPr>
          <w:p w14:paraId="3AEBA0A2" w14:textId="67F9DC16" w:rsidR="005E1576" w:rsidRPr="00EA059F" w:rsidRDefault="00C81858" w:rsidP="005E1576">
            <w:pPr>
              <w:autoSpaceDE w:val="0"/>
              <w:autoSpaceDN w:val="0"/>
              <w:adjustRightInd w:val="0"/>
              <w:jc w:val="right"/>
              <w:rPr>
                <w:rFonts w:eastAsiaTheme="minorHAnsi"/>
                <w:sz w:val="20"/>
              </w:rPr>
            </w:pPr>
            <w:r>
              <w:rPr>
                <w:rFonts w:eastAsiaTheme="minorHAnsi"/>
                <w:sz w:val="20"/>
              </w:rPr>
              <w:t>93,12</w:t>
            </w:r>
          </w:p>
        </w:tc>
      </w:tr>
      <w:tr w:rsidR="00EA059F" w:rsidRPr="00EA059F" w14:paraId="2D8D7061" w14:textId="77777777" w:rsidTr="00EA059F">
        <w:trPr>
          <w:trHeight w:val="254"/>
        </w:trPr>
        <w:tc>
          <w:tcPr>
            <w:tcW w:w="763" w:type="dxa"/>
            <w:gridSpan w:val="4"/>
            <w:tcBorders>
              <w:top w:val="single" w:sz="6" w:space="0" w:color="auto"/>
              <w:left w:val="single" w:sz="6" w:space="0" w:color="auto"/>
              <w:bottom w:val="single" w:sz="6" w:space="0" w:color="auto"/>
              <w:right w:val="single" w:sz="6" w:space="0" w:color="auto"/>
            </w:tcBorders>
            <w:shd w:val="solid" w:color="808080" w:fill="auto"/>
          </w:tcPr>
          <w:p w14:paraId="10B2ECED" w14:textId="77777777" w:rsidR="005E1576" w:rsidRPr="00EA059F" w:rsidRDefault="005E1576" w:rsidP="005E1576">
            <w:pPr>
              <w:autoSpaceDE w:val="0"/>
              <w:autoSpaceDN w:val="0"/>
              <w:adjustRightInd w:val="0"/>
              <w:jc w:val="right"/>
              <w:rPr>
                <w:rFonts w:eastAsiaTheme="minorHAnsi"/>
                <w:sz w:val="20"/>
              </w:rPr>
            </w:pPr>
          </w:p>
        </w:tc>
        <w:tc>
          <w:tcPr>
            <w:tcW w:w="5057" w:type="dxa"/>
            <w:gridSpan w:val="6"/>
            <w:tcBorders>
              <w:top w:val="single" w:sz="6" w:space="0" w:color="auto"/>
              <w:left w:val="single" w:sz="6" w:space="0" w:color="auto"/>
              <w:bottom w:val="single" w:sz="6" w:space="0" w:color="auto"/>
              <w:right w:val="single" w:sz="6" w:space="0" w:color="auto"/>
            </w:tcBorders>
            <w:shd w:val="solid" w:color="808080" w:fill="auto"/>
          </w:tcPr>
          <w:p w14:paraId="3B38028F" w14:textId="77777777" w:rsidR="005E1576" w:rsidRPr="00EA059F" w:rsidRDefault="005E1576" w:rsidP="005E1576">
            <w:pPr>
              <w:autoSpaceDE w:val="0"/>
              <w:autoSpaceDN w:val="0"/>
              <w:adjustRightInd w:val="0"/>
              <w:jc w:val="right"/>
              <w:rPr>
                <w:rFonts w:eastAsiaTheme="minorHAnsi"/>
                <w:sz w:val="20"/>
              </w:rPr>
            </w:pPr>
          </w:p>
        </w:tc>
        <w:tc>
          <w:tcPr>
            <w:tcW w:w="1351" w:type="dxa"/>
            <w:tcBorders>
              <w:top w:val="single" w:sz="6" w:space="0" w:color="auto"/>
              <w:left w:val="single" w:sz="6" w:space="0" w:color="auto"/>
              <w:bottom w:val="single" w:sz="6" w:space="0" w:color="auto"/>
              <w:right w:val="single" w:sz="6" w:space="0" w:color="auto"/>
            </w:tcBorders>
            <w:shd w:val="solid" w:color="808080" w:fill="auto"/>
          </w:tcPr>
          <w:p w14:paraId="6EC70635" w14:textId="77777777" w:rsidR="005E1576" w:rsidRPr="00EA059F" w:rsidRDefault="005E1576" w:rsidP="005E1576">
            <w:pPr>
              <w:autoSpaceDE w:val="0"/>
              <w:autoSpaceDN w:val="0"/>
              <w:adjustRightInd w:val="0"/>
              <w:jc w:val="right"/>
              <w:rPr>
                <w:rFonts w:eastAsiaTheme="minorHAnsi"/>
                <w:sz w:val="20"/>
              </w:rPr>
            </w:pPr>
          </w:p>
        </w:tc>
        <w:tc>
          <w:tcPr>
            <w:tcW w:w="1522" w:type="dxa"/>
            <w:tcBorders>
              <w:top w:val="single" w:sz="6" w:space="0" w:color="auto"/>
              <w:left w:val="single" w:sz="6" w:space="0" w:color="auto"/>
              <w:bottom w:val="single" w:sz="6" w:space="0" w:color="auto"/>
              <w:right w:val="single" w:sz="6" w:space="0" w:color="auto"/>
            </w:tcBorders>
            <w:shd w:val="solid" w:color="808080" w:fill="auto"/>
          </w:tcPr>
          <w:p w14:paraId="64460C6C" w14:textId="77777777" w:rsidR="005E1576" w:rsidRPr="00EA059F" w:rsidRDefault="005E1576" w:rsidP="005E1576">
            <w:pPr>
              <w:autoSpaceDE w:val="0"/>
              <w:autoSpaceDN w:val="0"/>
              <w:adjustRightInd w:val="0"/>
              <w:jc w:val="right"/>
              <w:rPr>
                <w:rFonts w:eastAsiaTheme="minorHAnsi"/>
                <w:sz w:val="20"/>
              </w:rPr>
            </w:pPr>
          </w:p>
        </w:tc>
        <w:tc>
          <w:tcPr>
            <w:tcW w:w="1320" w:type="dxa"/>
            <w:tcBorders>
              <w:top w:val="single" w:sz="6" w:space="0" w:color="auto"/>
              <w:left w:val="single" w:sz="6" w:space="0" w:color="auto"/>
              <w:bottom w:val="single" w:sz="6" w:space="0" w:color="auto"/>
              <w:right w:val="single" w:sz="6" w:space="0" w:color="auto"/>
            </w:tcBorders>
            <w:shd w:val="solid" w:color="808080" w:fill="auto"/>
          </w:tcPr>
          <w:p w14:paraId="6E577E19" w14:textId="77777777" w:rsidR="005E1576" w:rsidRPr="00EA059F" w:rsidRDefault="005E1576" w:rsidP="005E1576">
            <w:pPr>
              <w:autoSpaceDE w:val="0"/>
              <w:autoSpaceDN w:val="0"/>
              <w:adjustRightInd w:val="0"/>
              <w:jc w:val="right"/>
              <w:rPr>
                <w:rFonts w:eastAsiaTheme="minorHAnsi"/>
                <w:sz w:val="20"/>
              </w:rPr>
            </w:pPr>
          </w:p>
        </w:tc>
      </w:tr>
      <w:tr w:rsidR="00EA059F" w:rsidRPr="00EA059F" w14:paraId="623FF147" w14:textId="77777777" w:rsidTr="00D40CB8">
        <w:trPr>
          <w:trHeight w:val="254"/>
        </w:trPr>
        <w:tc>
          <w:tcPr>
            <w:tcW w:w="763" w:type="dxa"/>
            <w:gridSpan w:val="4"/>
            <w:tcBorders>
              <w:top w:val="single" w:sz="6" w:space="0" w:color="auto"/>
              <w:left w:val="single" w:sz="6" w:space="0" w:color="auto"/>
              <w:bottom w:val="single" w:sz="6" w:space="0" w:color="auto"/>
              <w:right w:val="single" w:sz="6" w:space="0" w:color="auto"/>
            </w:tcBorders>
          </w:tcPr>
          <w:p w14:paraId="261D1746" w14:textId="77777777" w:rsidR="005E1576" w:rsidRPr="00EA059F" w:rsidRDefault="005E1576" w:rsidP="005E1576">
            <w:pPr>
              <w:autoSpaceDE w:val="0"/>
              <w:autoSpaceDN w:val="0"/>
              <w:adjustRightInd w:val="0"/>
              <w:jc w:val="right"/>
              <w:rPr>
                <w:rFonts w:eastAsiaTheme="minorHAnsi"/>
                <w:sz w:val="20"/>
              </w:rPr>
            </w:pPr>
            <w:r w:rsidRPr="00EA059F">
              <w:rPr>
                <w:rFonts w:eastAsiaTheme="minorHAnsi"/>
                <w:sz w:val="20"/>
              </w:rPr>
              <w:t>22</w:t>
            </w:r>
          </w:p>
        </w:tc>
        <w:tc>
          <w:tcPr>
            <w:tcW w:w="5057" w:type="dxa"/>
            <w:gridSpan w:val="6"/>
            <w:tcBorders>
              <w:top w:val="single" w:sz="6" w:space="0" w:color="auto"/>
              <w:left w:val="single" w:sz="6" w:space="0" w:color="auto"/>
              <w:bottom w:val="single" w:sz="6" w:space="0" w:color="auto"/>
              <w:right w:val="single" w:sz="6" w:space="0" w:color="auto"/>
            </w:tcBorders>
          </w:tcPr>
          <w:p w14:paraId="4512B0B2" w14:textId="77777777" w:rsidR="005E1576" w:rsidRPr="00EA059F" w:rsidRDefault="005E1576" w:rsidP="005E1576">
            <w:pPr>
              <w:autoSpaceDE w:val="0"/>
              <w:autoSpaceDN w:val="0"/>
              <w:adjustRightInd w:val="0"/>
              <w:jc w:val="left"/>
              <w:rPr>
                <w:rFonts w:eastAsiaTheme="minorHAnsi"/>
                <w:sz w:val="20"/>
              </w:rPr>
            </w:pPr>
            <w:r w:rsidRPr="00EA059F">
              <w:rPr>
                <w:rFonts w:eastAsiaTheme="minorHAnsi"/>
                <w:sz w:val="20"/>
              </w:rPr>
              <w:t>VIŠAK PRIHODA (</w:t>
            </w:r>
            <w:proofErr w:type="spellStart"/>
            <w:r w:rsidRPr="00EA059F">
              <w:rPr>
                <w:rFonts w:eastAsiaTheme="minorHAnsi"/>
                <w:sz w:val="20"/>
              </w:rPr>
              <w:t>r</w:t>
            </w:r>
            <w:r w:rsidR="00F94798" w:rsidRPr="00EA059F">
              <w:rPr>
                <w:rFonts w:eastAsiaTheme="minorHAnsi"/>
                <w:sz w:val="20"/>
              </w:rPr>
              <w:t>.</w:t>
            </w:r>
            <w:r w:rsidRPr="00EA059F">
              <w:rPr>
                <w:rFonts w:eastAsiaTheme="minorHAnsi"/>
                <w:sz w:val="20"/>
              </w:rPr>
              <w:t>b</w:t>
            </w:r>
            <w:proofErr w:type="spellEnd"/>
            <w:r w:rsidRPr="00EA059F">
              <w:rPr>
                <w:rFonts w:eastAsiaTheme="minorHAnsi"/>
                <w:sz w:val="20"/>
              </w:rPr>
              <w:t xml:space="preserve">. 10. - </w:t>
            </w:r>
            <w:proofErr w:type="spellStart"/>
            <w:r w:rsidRPr="00EA059F">
              <w:rPr>
                <w:rFonts w:eastAsiaTheme="minorHAnsi"/>
                <w:sz w:val="20"/>
              </w:rPr>
              <w:t>rb</w:t>
            </w:r>
            <w:proofErr w:type="spellEnd"/>
            <w:r w:rsidRPr="00EA059F">
              <w:rPr>
                <w:rFonts w:eastAsiaTheme="minorHAnsi"/>
                <w:sz w:val="20"/>
              </w:rPr>
              <w:t>. 21.)</w:t>
            </w:r>
          </w:p>
        </w:tc>
        <w:tc>
          <w:tcPr>
            <w:tcW w:w="1351" w:type="dxa"/>
            <w:tcBorders>
              <w:top w:val="single" w:sz="6" w:space="0" w:color="auto"/>
              <w:left w:val="single" w:sz="6" w:space="0" w:color="auto"/>
              <w:bottom w:val="single" w:sz="6" w:space="0" w:color="auto"/>
              <w:right w:val="single" w:sz="6" w:space="0" w:color="auto"/>
            </w:tcBorders>
          </w:tcPr>
          <w:p w14:paraId="79117573" w14:textId="77777777" w:rsidR="005E1576" w:rsidRPr="00EA059F" w:rsidRDefault="005E1576" w:rsidP="005E1576">
            <w:pPr>
              <w:autoSpaceDE w:val="0"/>
              <w:autoSpaceDN w:val="0"/>
              <w:adjustRightInd w:val="0"/>
              <w:jc w:val="right"/>
              <w:rPr>
                <w:rFonts w:eastAsiaTheme="minorHAnsi"/>
                <w:sz w:val="20"/>
              </w:rPr>
            </w:pPr>
          </w:p>
        </w:tc>
        <w:tc>
          <w:tcPr>
            <w:tcW w:w="1522" w:type="dxa"/>
            <w:tcBorders>
              <w:top w:val="single" w:sz="6" w:space="0" w:color="auto"/>
              <w:left w:val="single" w:sz="6" w:space="0" w:color="auto"/>
              <w:bottom w:val="single" w:sz="6" w:space="0" w:color="auto"/>
              <w:right w:val="single" w:sz="6" w:space="0" w:color="auto"/>
            </w:tcBorders>
          </w:tcPr>
          <w:p w14:paraId="2DD3C659" w14:textId="02807618" w:rsidR="005E1576" w:rsidRPr="00EA059F" w:rsidRDefault="00D40CB8" w:rsidP="005E1576">
            <w:pPr>
              <w:autoSpaceDE w:val="0"/>
              <w:autoSpaceDN w:val="0"/>
              <w:adjustRightInd w:val="0"/>
              <w:jc w:val="right"/>
              <w:rPr>
                <w:rFonts w:eastAsiaTheme="minorHAnsi"/>
                <w:sz w:val="20"/>
              </w:rPr>
            </w:pPr>
            <w:r>
              <w:rPr>
                <w:rFonts w:eastAsiaTheme="minorHAnsi"/>
                <w:sz w:val="20"/>
              </w:rPr>
              <w:t>918.240,39</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06D0AB1" w14:textId="77777777" w:rsidR="005E1576" w:rsidRPr="00EA059F" w:rsidRDefault="005E1576" w:rsidP="005E1576">
            <w:pPr>
              <w:autoSpaceDE w:val="0"/>
              <w:autoSpaceDN w:val="0"/>
              <w:adjustRightInd w:val="0"/>
              <w:jc w:val="right"/>
              <w:rPr>
                <w:rFonts w:eastAsiaTheme="minorHAnsi"/>
                <w:sz w:val="20"/>
              </w:rPr>
            </w:pPr>
          </w:p>
        </w:tc>
      </w:tr>
      <w:tr w:rsidR="00EA059F" w:rsidRPr="00EA059F" w14:paraId="65479B15" w14:textId="77777777" w:rsidTr="00D40CB8">
        <w:trPr>
          <w:trHeight w:val="254"/>
        </w:trPr>
        <w:tc>
          <w:tcPr>
            <w:tcW w:w="763" w:type="dxa"/>
            <w:gridSpan w:val="4"/>
            <w:tcBorders>
              <w:top w:val="single" w:sz="6" w:space="0" w:color="auto"/>
              <w:left w:val="single" w:sz="6" w:space="0" w:color="auto"/>
              <w:bottom w:val="single" w:sz="6" w:space="0" w:color="auto"/>
              <w:right w:val="single" w:sz="6" w:space="0" w:color="auto"/>
            </w:tcBorders>
          </w:tcPr>
          <w:p w14:paraId="4A182DD9" w14:textId="61DCF388" w:rsidR="005E1576" w:rsidRPr="00EA059F" w:rsidRDefault="00085475" w:rsidP="005E1576">
            <w:pPr>
              <w:autoSpaceDE w:val="0"/>
              <w:autoSpaceDN w:val="0"/>
              <w:adjustRightInd w:val="0"/>
              <w:jc w:val="right"/>
              <w:rPr>
                <w:rFonts w:eastAsiaTheme="minorHAnsi"/>
                <w:sz w:val="20"/>
              </w:rPr>
            </w:pPr>
            <w:r>
              <w:rPr>
                <w:rFonts w:eastAsiaTheme="minorHAnsi"/>
                <w:sz w:val="20"/>
              </w:rPr>
              <w:t xml:space="preserve"> </w:t>
            </w:r>
          </w:p>
        </w:tc>
        <w:tc>
          <w:tcPr>
            <w:tcW w:w="5057" w:type="dxa"/>
            <w:gridSpan w:val="6"/>
            <w:tcBorders>
              <w:top w:val="single" w:sz="6" w:space="0" w:color="auto"/>
              <w:left w:val="single" w:sz="6" w:space="0" w:color="auto"/>
              <w:bottom w:val="single" w:sz="6" w:space="0" w:color="auto"/>
              <w:right w:val="single" w:sz="6" w:space="0" w:color="auto"/>
            </w:tcBorders>
          </w:tcPr>
          <w:p w14:paraId="1CA3BDBE" w14:textId="77777777" w:rsidR="005E1576" w:rsidRPr="00EA059F" w:rsidRDefault="005E1576" w:rsidP="005E1576">
            <w:pPr>
              <w:autoSpaceDE w:val="0"/>
              <w:autoSpaceDN w:val="0"/>
              <w:adjustRightInd w:val="0"/>
              <w:jc w:val="left"/>
              <w:rPr>
                <w:rFonts w:eastAsiaTheme="minorHAnsi"/>
                <w:sz w:val="20"/>
              </w:rPr>
            </w:pPr>
            <w:r w:rsidRPr="00EA059F">
              <w:rPr>
                <w:rFonts w:eastAsiaTheme="minorHAnsi"/>
                <w:sz w:val="20"/>
              </w:rPr>
              <w:t>MANJAK PRIHODA (</w:t>
            </w:r>
            <w:proofErr w:type="spellStart"/>
            <w:r w:rsidRPr="00EA059F">
              <w:rPr>
                <w:rFonts w:eastAsiaTheme="minorHAnsi"/>
                <w:sz w:val="20"/>
              </w:rPr>
              <w:t>r</w:t>
            </w:r>
            <w:r w:rsidR="00F94798" w:rsidRPr="00EA059F">
              <w:rPr>
                <w:rFonts w:eastAsiaTheme="minorHAnsi"/>
                <w:sz w:val="20"/>
              </w:rPr>
              <w:t>.</w:t>
            </w:r>
            <w:r w:rsidRPr="00EA059F">
              <w:rPr>
                <w:rFonts w:eastAsiaTheme="minorHAnsi"/>
                <w:sz w:val="20"/>
              </w:rPr>
              <w:t>b</w:t>
            </w:r>
            <w:proofErr w:type="spellEnd"/>
            <w:r w:rsidRPr="00EA059F">
              <w:rPr>
                <w:rFonts w:eastAsiaTheme="minorHAnsi"/>
                <w:sz w:val="20"/>
              </w:rPr>
              <w:t xml:space="preserve">. 12. - </w:t>
            </w:r>
            <w:proofErr w:type="spellStart"/>
            <w:r w:rsidRPr="00EA059F">
              <w:rPr>
                <w:rFonts w:eastAsiaTheme="minorHAnsi"/>
                <w:sz w:val="20"/>
              </w:rPr>
              <w:t>rb</w:t>
            </w:r>
            <w:proofErr w:type="spellEnd"/>
            <w:r w:rsidRPr="00EA059F">
              <w:rPr>
                <w:rFonts w:eastAsiaTheme="minorHAnsi"/>
                <w:sz w:val="20"/>
              </w:rPr>
              <w:t>. 21.)</w:t>
            </w:r>
          </w:p>
        </w:tc>
        <w:tc>
          <w:tcPr>
            <w:tcW w:w="1351" w:type="dxa"/>
            <w:tcBorders>
              <w:top w:val="single" w:sz="6" w:space="0" w:color="auto"/>
              <w:left w:val="single" w:sz="6" w:space="0" w:color="auto"/>
              <w:bottom w:val="single" w:sz="6" w:space="0" w:color="auto"/>
              <w:right w:val="single" w:sz="6" w:space="0" w:color="auto"/>
            </w:tcBorders>
          </w:tcPr>
          <w:p w14:paraId="50B2E8AE" w14:textId="77777777" w:rsidR="005E1576" w:rsidRPr="00EA059F" w:rsidRDefault="005E1576" w:rsidP="005E1576">
            <w:pPr>
              <w:autoSpaceDE w:val="0"/>
              <w:autoSpaceDN w:val="0"/>
              <w:adjustRightInd w:val="0"/>
              <w:jc w:val="right"/>
              <w:rPr>
                <w:rFonts w:eastAsiaTheme="minorHAnsi"/>
                <w:sz w:val="20"/>
              </w:rPr>
            </w:pPr>
          </w:p>
        </w:tc>
        <w:tc>
          <w:tcPr>
            <w:tcW w:w="1522" w:type="dxa"/>
            <w:tcBorders>
              <w:top w:val="single" w:sz="6" w:space="0" w:color="auto"/>
              <w:left w:val="single" w:sz="6" w:space="0" w:color="auto"/>
              <w:bottom w:val="single" w:sz="6" w:space="0" w:color="auto"/>
              <w:right w:val="single" w:sz="6" w:space="0" w:color="auto"/>
            </w:tcBorders>
          </w:tcPr>
          <w:p w14:paraId="7A954010" w14:textId="77777777" w:rsidR="005E1576" w:rsidRPr="00EA059F" w:rsidRDefault="005E1576" w:rsidP="005E1576">
            <w:pPr>
              <w:autoSpaceDE w:val="0"/>
              <w:autoSpaceDN w:val="0"/>
              <w:adjustRightInd w:val="0"/>
              <w:jc w:val="right"/>
              <w:rPr>
                <w:rFonts w:eastAsiaTheme="minorHAnsi"/>
                <w:sz w:val="20"/>
              </w:rPr>
            </w:pP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AC79262" w14:textId="77777777" w:rsidR="005E1576" w:rsidRPr="00EA059F" w:rsidRDefault="005E1576" w:rsidP="005E1576">
            <w:pPr>
              <w:autoSpaceDE w:val="0"/>
              <w:autoSpaceDN w:val="0"/>
              <w:adjustRightInd w:val="0"/>
              <w:jc w:val="right"/>
              <w:rPr>
                <w:rFonts w:eastAsiaTheme="minorHAnsi"/>
                <w:sz w:val="20"/>
              </w:rPr>
            </w:pPr>
          </w:p>
        </w:tc>
      </w:tr>
      <w:tr w:rsidR="00EA059F" w:rsidRPr="00EA059F" w14:paraId="7ECBF496" w14:textId="77777777" w:rsidTr="00EA059F">
        <w:trPr>
          <w:trHeight w:val="254"/>
        </w:trPr>
        <w:tc>
          <w:tcPr>
            <w:tcW w:w="763" w:type="dxa"/>
            <w:gridSpan w:val="4"/>
            <w:tcBorders>
              <w:top w:val="single" w:sz="6" w:space="0" w:color="auto"/>
              <w:left w:val="single" w:sz="6" w:space="0" w:color="auto"/>
              <w:bottom w:val="single" w:sz="6" w:space="0" w:color="auto"/>
              <w:right w:val="single" w:sz="6" w:space="0" w:color="auto"/>
            </w:tcBorders>
            <w:shd w:val="solid" w:color="CCCCFF" w:fill="auto"/>
          </w:tcPr>
          <w:p w14:paraId="07155A89" w14:textId="77777777" w:rsidR="005E1576" w:rsidRPr="00EA059F" w:rsidRDefault="005E1576" w:rsidP="005E1576">
            <w:pPr>
              <w:autoSpaceDE w:val="0"/>
              <w:autoSpaceDN w:val="0"/>
              <w:adjustRightInd w:val="0"/>
              <w:jc w:val="right"/>
              <w:rPr>
                <w:rFonts w:eastAsiaTheme="minorHAnsi"/>
                <w:sz w:val="20"/>
              </w:rPr>
            </w:pPr>
            <w:r w:rsidRPr="00EA059F">
              <w:rPr>
                <w:rFonts w:eastAsiaTheme="minorHAnsi"/>
                <w:sz w:val="20"/>
              </w:rPr>
              <w:t>24</w:t>
            </w:r>
          </w:p>
        </w:tc>
        <w:tc>
          <w:tcPr>
            <w:tcW w:w="7930" w:type="dxa"/>
            <w:gridSpan w:val="8"/>
            <w:tcBorders>
              <w:top w:val="single" w:sz="6" w:space="0" w:color="auto"/>
              <w:left w:val="single" w:sz="6" w:space="0" w:color="auto"/>
              <w:bottom w:val="single" w:sz="6" w:space="0" w:color="auto"/>
              <w:right w:val="single" w:sz="6" w:space="0" w:color="auto"/>
            </w:tcBorders>
            <w:shd w:val="solid" w:color="CCCCFF" w:fill="auto"/>
          </w:tcPr>
          <w:p w14:paraId="593EEE71" w14:textId="3D1CF966" w:rsidR="005E1576" w:rsidRPr="00EA059F" w:rsidRDefault="005E1576" w:rsidP="005E1576">
            <w:pPr>
              <w:autoSpaceDE w:val="0"/>
              <w:autoSpaceDN w:val="0"/>
              <w:adjustRightInd w:val="0"/>
              <w:jc w:val="left"/>
              <w:rPr>
                <w:rFonts w:eastAsiaTheme="minorHAnsi"/>
                <w:sz w:val="20"/>
              </w:rPr>
            </w:pPr>
            <w:r w:rsidRPr="00EA059F">
              <w:rPr>
                <w:rFonts w:eastAsiaTheme="minorHAnsi"/>
                <w:sz w:val="20"/>
              </w:rPr>
              <w:t>VIŠAK PRIHODA IZ PRETHODNE GODINE-PRENESENI</w:t>
            </w:r>
            <w:r w:rsidR="00D40CB8">
              <w:rPr>
                <w:rFonts w:eastAsiaTheme="minorHAnsi"/>
                <w:sz w:val="20"/>
              </w:rPr>
              <w:t xml:space="preserve">                                       457.250,98</w:t>
            </w:r>
          </w:p>
        </w:tc>
        <w:tc>
          <w:tcPr>
            <w:tcW w:w="1320" w:type="dxa"/>
            <w:tcBorders>
              <w:top w:val="single" w:sz="6" w:space="0" w:color="auto"/>
              <w:left w:val="single" w:sz="6" w:space="0" w:color="auto"/>
              <w:bottom w:val="single" w:sz="6" w:space="0" w:color="auto"/>
              <w:right w:val="single" w:sz="6" w:space="0" w:color="auto"/>
            </w:tcBorders>
            <w:shd w:val="solid" w:color="CCCCFF" w:fill="auto"/>
          </w:tcPr>
          <w:p w14:paraId="5E4E597D" w14:textId="77777777" w:rsidR="005E1576" w:rsidRPr="00EA059F" w:rsidRDefault="005E1576" w:rsidP="005E1576">
            <w:pPr>
              <w:autoSpaceDE w:val="0"/>
              <w:autoSpaceDN w:val="0"/>
              <w:adjustRightInd w:val="0"/>
              <w:jc w:val="right"/>
              <w:rPr>
                <w:rFonts w:eastAsiaTheme="minorHAnsi"/>
                <w:sz w:val="20"/>
              </w:rPr>
            </w:pPr>
          </w:p>
        </w:tc>
      </w:tr>
      <w:tr w:rsidR="00EA059F" w:rsidRPr="00EA059F" w14:paraId="2AC545BE" w14:textId="77777777" w:rsidTr="00EA059F">
        <w:trPr>
          <w:trHeight w:val="254"/>
        </w:trPr>
        <w:tc>
          <w:tcPr>
            <w:tcW w:w="763" w:type="dxa"/>
            <w:gridSpan w:val="4"/>
            <w:tcBorders>
              <w:top w:val="single" w:sz="6" w:space="0" w:color="auto"/>
              <w:left w:val="single" w:sz="6" w:space="0" w:color="auto"/>
              <w:bottom w:val="single" w:sz="6" w:space="0" w:color="auto"/>
              <w:right w:val="single" w:sz="6" w:space="0" w:color="auto"/>
            </w:tcBorders>
            <w:shd w:val="solid" w:color="CCCCFF" w:fill="auto"/>
          </w:tcPr>
          <w:p w14:paraId="71731912" w14:textId="77777777" w:rsidR="005E1576" w:rsidRPr="00EA059F" w:rsidRDefault="005E1576" w:rsidP="005E1576">
            <w:pPr>
              <w:autoSpaceDE w:val="0"/>
              <w:autoSpaceDN w:val="0"/>
              <w:adjustRightInd w:val="0"/>
              <w:jc w:val="right"/>
              <w:rPr>
                <w:rFonts w:eastAsiaTheme="minorHAnsi"/>
                <w:sz w:val="20"/>
              </w:rPr>
            </w:pPr>
            <w:r w:rsidRPr="00EA059F">
              <w:rPr>
                <w:rFonts w:eastAsiaTheme="minorHAnsi"/>
                <w:sz w:val="20"/>
              </w:rPr>
              <w:t>25</w:t>
            </w:r>
          </w:p>
        </w:tc>
        <w:tc>
          <w:tcPr>
            <w:tcW w:w="7930" w:type="dxa"/>
            <w:gridSpan w:val="8"/>
            <w:tcBorders>
              <w:top w:val="single" w:sz="6" w:space="0" w:color="auto"/>
              <w:left w:val="single" w:sz="6" w:space="0" w:color="auto"/>
              <w:bottom w:val="single" w:sz="6" w:space="0" w:color="auto"/>
              <w:right w:val="single" w:sz="6" w:space="0" w:color="auto"/>
            </w:tcBorders>
            <w:shd w:val="solid" w:color="CCCCFF" w:fill="auto"/>
          </w:tcPr>
          <w:p w14:paraId="6795CE09" w14:textId="77777777" w:rsidR="005E1576" w:rsidRPr="00EA059F" w:rsidRDefault="005E1576" w:rsidP="005E1576">
            <w:pPr>
              <w:autoSpaceDE w:val="0"/>
              <w:autoSpaceDN w:val="0"/>
              <w:adjustRightInd w:val="0"/>
              <w:jc w:val="left"/>
              <w:rPr>
                <w:rFonts w:eastAsiaTheme="minorHAnsi"/>
                <w:sz w:val="20"/>
              </w:rPr>
            </w:pPr>
            <w:r w:rsidRPr="00EA059F">
              <w:rPr>
                <w:rFonts w:eastAsiaTheme="minorHAnsi"/>
                <w:sz w:val="20"/>
              </w:rPr>
              <w:t>MANJAK PRIHODA IZ PRETHODNE GODINE-PRENESENI</w:t>
            </w:r>
          </w:p>
        </w:tc>
        <w:tc>
          <w:tcPr>
            <w:tcW w:w="1320" w:type="dxa"/>
            <w:tcBorders>
              <w:top w:val="single" w:sz="6" w:space="0" w:color="auto"/>
              <w:left w:val="single" w:sz="6" w:space="0" w:color="auto"/>
              <w:bottom w:val="single" w:sz="6" w:space="0" w:color="auto"/>
              <w:right w:val="single" w:sz="6" w:space="0" w:color="auto"/>
            </w:tcBorders>
            <w:shd w:val="solid" w:color="CCCCFF" w:fill="auto"/>
          </w:tcPr>
          <w:p w14:paraId="790E0AE7" w14:textId="77777777" w:rsidR="005E1576" w:rsidRPr="00EA059F" w:rsidRDefault="005E1576" w:rsidP="005E1576">
            <w:pPr>
              <w:autoSpaceDE w:val="0"/>
              <w:autoSpaceDN w:val="0"/>
              <w:adjustRightInd w:val="0"/>
              <w:jc w:val="right"/>
              <w:rPr>
                <w:rFonts w:eastAsiaTheme="minorHAnsi"/>
                <w:sz w:val="20"/>
              </w:rPr>
            </w:pPr>
          </w:p>
        </w:tc>
      </w:tr>
      <w:tr w:rsidR="00EA059F" w:rsidRPr="00EA059F" w14:paraId="5B4799D4" w14:textId="77777777" w:rsidTr="00EA059F">
        <w:trPr>
          <w:trHeight w:val="254"/>
        </w:trPr>
        <w:tc>
          <w:tcPr>
            <w:tcW w:w="763" w:type="dxa"/>
            <w:gridSpan w:val="4"/>
            <w:tcBorders>
              <w:top w:val="single" w:sz="6" w:space="0" w:color="auto"/>
              <w:left w:val="single" w:sz="6" w:space="0" w:color="auto"/>
              <w:bottom w:val="single" w:sz="6" w:space="0" w:color="auto"/>
              <w:right w:val="single" w:sz="6" w:space="0" w:color="auto"/>
            </w:tcBorders>
            <w:shd w:val="solid" w:color="CCCCFF" w:fill="auto"/>
          </w:tcPr>
          <w:p w14:paraId="6D114D62" w14:textId="77777777" w:rsidR="005E1576" w:rsidRPr="00EA059F" w:rsidRDefault="005E1576" w:rsidP="005E1576">
            <w:pPr>
              <w:autoSpaceDE w:val="0"/>
              <w:autoSpaceDN w:val="0"/>
              <w:adjustRightInd w:val="0"/>
              <w:jc w:val="right"/>
              <w:rPr>
                <w:rFonts w:eastAsiaTheme="minorHAnsi"/>
                <w:sz w:val="20"/>
              </w:rPr>
            </w:pPr>
            <w:r w:rsidRPr="00EA059F">
              <w:rPr>
                <w:rFonts w:eastAsiaTheme="minorHAnsi"/>
                <w:sz w:val="20"/>
              </w:rPr>
              <w:t>26</w:t>
            </w:r>
          </w:p>
        </w:tc>
        <w:tc>
          <w:tcPr>
            <w:tcW w:w="7930" w:type="dxa"/>
            <w:gridSpan w:val="8"/>
            <w:tcBorders>
              <w:top w:val="single" w:sz="6" w:space="0" w:color="auto"/>
              <w:left w:val="single" w:sz="6" w:space="0" w:color="auto"/>
              <w:bottom w:val="single" w:sz="6" w:space="0" w:color="auto"/>
              <w:right w:val="single" w:sz="6" w:space="0" w:color="auto"/>
            </w:tcBorders>
            <w:shd w:val="solid" w:color="CCCCFF" w:fill="auto"/>
          </w:tcPr>
          <w:p w14:paraId="4BD28DC1" w14:textId="55030726" w:rsidR="005E1576" w:rsidRPr="00EA059F" w:rsidRDefault="005E1576" w:rsidP="005E1576">
            <w:pPr>
              <w:autoSpaceDE w:val="0"/>
              <w:autoSpaceDN w:val="0"/>
              <w:adjustRightInd w:val="0"/>
              <w:jc w:val="left"/>
              <w:rPr>
                <w:rFonts w:eastAsiaTheme="minorHAnsi"/>
                <w:sz w:val="20"/>
              </w:rPr>
            </w:pPr>
            <w:r w:rsidRPr="00EA059F">
              <w:rPr>
                <w:rFonts w:eastAsiaTheme="minorHAnsi"/>
                <w:sz w:val="20"/>
              </w:rPr>
              <w:t>VIŠAK PRIHODA RASPOLOŽIV U SLIJEDEĆEM RAZDOBLJU</w:t>
            </w:r>
            <w:r w:rsidR="00D40CB8">
              <w:rPr>
                <w:rFonts w:eastAsiaTheme="minorHAnsi"/>
                <w:sz w:val="20"/>
              </w:rPr>
              <w:t xml:space="preserve">                          1.375.491,37  </w:t>
            </w:r>
          </w:p>
        </w:tc>
        <w:tc>
          <w:tcPr>
            <w:tcW w:w="1320" w:type="dxa"/>
            <w:tcBorders>
              <w:top w:val="single" w:sz="6" w:space="0" w:color="auto"/>
              <w:left w:val="single" w:sz="6" w:space="0" w:color="auto"/>
              <w:bottom w:val="single" w:sz="6" w:space="0" w:color="auto"/>
              <w:right w:val="single" w:sz="6" w:space="0" w:color="auto"/>
            </w:tcBorders>
            <w:shd w:val="solid" w:color="CCCCFF" w:fill="auto"/>
          </w:tcPr>
          <w:p w14:paraId="67950758" w14:textId="77777777" w:rsidR="005E1576" w:rsidRPr="00EA059F" w:rsidRDefault="005E1576" w:rsidP="005E1576">
            <w:pPr>
              <w:autoSpaceDE w:val="0"/>
              <w:autoSpaceDN w:val="0"/>
              <w:adjustRightInd w:val="0"/>
              <w:jc w:val="right"/>
              <w:rPr>
                <w:rFonts w:eastAsiaTheme="minorHAnsi"/>
                <w:sz w:val="20"/>
              </w:rPr>
            </w:pPr>
          </w:p>
        </w:tc>
      </w:tr>
      <w:tr w:rsidR="00EA059F" w:rsidRPr="00EA059F" w14:paraId="426AD93B" w14:textId="77777777" w:rsidTr="00EA059F">
        <w:trPr>
          <w:trHeight w:val="254"/>
        </w:trPr>
        <w:tc>
          <w:tcPr>
            <w:tcW w:w="763" w:type="dxa"/>
            <w:gridSpan w:val="4"/>
            <w:tcBorders>
              <w:top w:val="single" w:sz="6" w:space="0" w:color="auto"/>
              <w:left w:val="single" w:sz="6" w:space="0" w:color="auto"/>
              <w:bottom w:val="single" w:sz="6" w:space="0" w:color="auto"/>
              <w:right w:val="single" w:sz="6" w:space="0" w:color="auto"/>
            </w:tcBorders>
            <w:shd w:val="solid" w:color="CCCCFF" w:fill="auto"/>
          </w:tcPr>
          <w:p w14:paraId="64E53234" w14:textId="77777777" w:rsidR="005E1576" w:rsidRPr="00EA059F" w:rsidRDefault="005E1576" w:rsidP="005E1576">
            <w:pPr>
              <w:autoSpaceDE w:val="0"/>
              <w:autoSpaceDN w:val="0"/>
              <w:adjustRightInd w:val="0"/>
              <w:jc w:val="right"/>
              <w:rPr>
                <w:rFonts w:eastAsiaTheme="minorHAnsi"/>
                <w:sz w:val="20"/>
              </w:rPr>
            </w:pPr>
            <w:r w:rsidRPr="00EA059F">
              <w:rPr>
                <w:rFonts w:eastAsiaTheme="minorHAnsi"/>
                <w:sz w:val="20"/>
              </w:rPr>
              <w:t>27</w:t>
            </w:r>
          </w:p>
        </w:tc>
        <w:tc>
          <w:tcPr>
            <w:tcW w:w="9250" w:type="dxa"/>
            <w:gridSpan w:val="9"/>
            <w:tcBorders>
              <w:top w:val="single" w:sz="6" w:space="0" w:color="auto"/>
              <w:left w:val="single" w:sz="6" w:space="0" w:color="auto"/>
              <w:bottom w:val="single" w:sz="6" w:space="0" w:color="auto"/>
              <w:right w:val="single" w:sz="6" w:space="0" w:color="auto"/>
            </w:tcBorders>
            <w:shd w:val="solid" w:color="CCCCFF" w:fill="auto"/>
          </w:tcPr>
          <w:p w14:paraId="47C3ED13" w14:textId="77777777" w:rsidR="005E1576" w:rsidRPr="00EA059F" w:rsidRDefault="005E1576" w:rsidP="005E1576">
            <w:pPr>
              <w:autoSpaceDE w:val="0"/>
              <w:autoSpaceDN w:val="0"/>
              <w:adjustRightInd w:val="0"/>
              <w:jc w:val="left"/>
              <w:rPr>
                <w:rFonts w:eastAsiaTheme="minorHAnsi"/>
                <w:sz w:val="20"/>
              </w:rPr>
            </w:pPr>
            <w:r w:rsidRPr="00EA059F">
              <w:rPr>
                <w:rFonts w:eastAsiaTheme="minorHAnsi"/>
                <w:sz w:val="20"/>
              </w:rPr>
              <w:t>MANJAK PRIHODA ZA POKRIĆE U SLIJEDEĆEM RAZDOBLJU</w:t>
            </w:r>
          </w:p>
        </w:tc>
      </w:tr>
      <w:tr w:rsidR="00EA059F" w:rsidRPr="00EA059F" w14:paraId="3A18699A" w14:textId="77777777" w:rsidTr="00EA059F">
        <w:trPr>
          <w:trHeight w:val="254"/>
        </w:trPr>
        <w:tc>
          <w:tcPr>
            <w:tcW w:w="763" w:type="dxa"/>
            <w:gridSpan w:val="4"/>
            <w:tcBorders>
              <w:top w:val="nil"/>
              <w:left w:val="nil"/>
              <w:bottom w:val="nil"/>
              <w:right w:val="nil"/>
            </w:tcBorders>
          </w:tcPr>
          <w:p w14:paraId="181C726B" w14:textId="77777777" w:rsidR="005E1576" w:rsidRPr="00EA059F" w:rsidRDefault="005E1576" w:rsidP="005E1576">
            <w:pPr>
              <w:autoSpaceDE w:val="0"/>
              <w:autoSpaceDN w:val="0"/>
              <w:adjustRightInd w:val="0"/>
              <w:jc w:val="right"/>
              <w:rPr>
                <w:rFonts w:eastAsiaTheme="minorHAnsi"/>
                <w:sz w:val="20"/>
              </w:rPr>
            </w:pPr>
          </w:p>
        </w:tc>
        <w:tc>
          <w:tcPr>
            <w:tcW w:w="5057" w:type="dxa"/>
            <w:gridSpan w:val="6"/>
            <w:tcBorders>
              <w:top w:val="nil"/>
              <w:left w:val="nil"/>
              <w:bottom w:val="nil"/>
              <w:right w:val="nil"/>
            </w:tcBorders>
          </w:tcPr>
          <w:p w14:paraId="165E3F60" w14:textId="77777777" w:rsidR="005E1576" w:rsidRPr="00EA059F" w:rsidRDefault="005E1576" w:rsidP="005E1576">
            <w:pPr>
              <w:autoSpaceDE w:val="0"/>
              <w:autoSpaceDN w:val="0"/>
              <w:adjustRightInd w:val="0"/>
              <w:jc w:val="right"/>
              <w:rPr>
                <w:rFonts w:eastAsiaTheme="minorHAnsi"/>
                <w:sz w:val="20"/>
              </w:rPr>
            </w:pPr>
          </w:p>
        </w:tc>
        <w:tc>
          <w:tcPr>
            <w:tcW w:w="1351" w:type="dxa"/>
            <w:tcBorders>
              <w:top w:val="nil"/>
              <w:left w:val="nil"/>
              <w:bottom w:val="nil"/>
              <w:right w:val="nil"/>
            </w:tcBorders>
          </w:tcPr>
          <w:p w14:paraId="38B20ACF" w14:textId="77777777" w:rsidR="005E1576" w:rsidRPr="00EA059F" w:rsidRDefault="005E1576" w:rsidP="005E1576">
            <w:pPr>
              <w:autoSpaceDE w:val="0"/>
              <w:autoSpaceDN w:val="0"/>
              <w:adjustRightInd w:val="0"/>
              <w:jc w:val="right"/>
              <w:rPr>
                <w:rFonts w:eastAsiaTheme="minorHAnsi"/>
                <w:sz w:val="20"/>
              </w:rPr>
            </w:pPr>
          </w:p>
        </w:tc>
        <w:tc>
          <w:tcPr>
            <w:tcW w:w="1522" w:type="dxa"/>
            <w:tcBorders>
              <w:top w:val="nil"/>
              <w:left w:val="nil"/>
              <w:bottom w:val="nil"/>
              <w:right w:val="nil"/>
            </w:tcBorders>
          </w:tcPr>
          <w:p w14:paraId="2155853D" w14:textId="77777777" w:rsidR="005E1576" w:rsidRPr="00EA059F" w:rsidRDefault="005E1576" w:rsidP="005E1576">
            <w:pPr>
              <w:autoSpaceDE w:val="0"/>
              <w:autoSpaceDN w:val="0"/>
              <w:adjustRightInd w:val="0"/>
              <w:jc w:val="right"/>
              <w:rPr>
                <w:rFonts w:eastAsiaTheme="minorHAnsi"/>
                <w:sz w:val="20"/>
              </w:rPr>
            </w:pPr>
          </w:p>
        </w:tc>
        <w:tc>
          <w:tcPr>
            <w:tcW w:w="1320" w:type="dxa"/>
            <w:tcBorders>
              <w:top w:val="nil"/>
              <w:left w:val="nil"/>
              <w:bottom w:val="nil"/>
              <w:right w:val="nil"/>
            </w:tcBorders>
          </w:tcPr>
          <w:p w14:paraId="68E5270F" w14:textId="77777777" w:rsidR="005E1576" w:rsidRPr="00EA059F" w:rsidRDefault="005E1576" w:rsidP="005E1576">
            <w:pPr>
              <w:autoSpaceDE w:val="0"/>
              <w:autoSpaceDN w:val="0"/>
              <w:adjustRightInd w:val="0"/>
              <w:jc w:val="right"/>
              <w:rPr>
                <w:rFonts w:eastAsiaTheme="minorHAnsi"/>
                <w:sz w:val="20"/>
              </w:rPr>
            </w:pPr>
          </w:p>
        </w:tc>
      </w:tr>
      <w:tr w:rsidR="00EA059F" w:rsidRPr="00EA059F" w14:paraId="54C0CADF" w14:textId="77777777" w:rsidTr="00EA059F">
        <w:tblPrEx>
          <w:tblCellMar>
            <w:left w:w="108" w:type="dxa"/>
            <w:right w:w="108" w:type="dxa"/>
          </w:tblCellMar>
        </w:tblPrEx>
        <w:trPr>
          <w:gridBefore w:val="1"/>
          <w:gridAfter w:val="4"/>
          <w:wBefore w:w="310" w:type="dxa"/>
          <w:wAfter w:w="6408" w:type="dxa"/>
          <w:trHeight w:val="254"/>
        </w:trPr>
        <w:tc>
          <w:tcPr>
            <w:tcW w:w="453" w:type="dxa"/>
            <w:gridSpan w:val="3"/>
            <w:tcBorders>
              <w:top w:val="nil"/>
              <w:left w:val="nil"/>
              <w:bottom w:val="nil"/>
              <w:right w:val="nil"/>
            </w:tcBorders>
          </w:tcPr>
          <w:p w14:paraId="55981C26" w14:textId="77777777" w:rsidR="005E1576" w:rsidRPr="00EA059F" w:rsidRDefault="005E1576">
            <w:pPr>
              <w:autoSpaceDE w:val="0"/>
              <w:autoSpaceDN w:val="0"/>
              <w:adjustRightInd w:val="0"/>
              <w:jc w:val="left"/>
              <w:rPr>
                <w:rFonts w:ascii="Calibri" w:eastAsiaTheme="minorHAnsi" w:hAnsi="Calibri" w:cs="Calibri"/>
                <w:sz w:val="22"/>
                <w:szCs w:val="22"/>
              </w:rPr>
            </w:pPr>
          </w:p>
        </w:tc>
        <w:tc>
          <w:tcPr>
            <w:tcW w:w="1522" w:type="dxa"/>
            <w:gridSpan w:val="2"/>
            <w:tcBorders>
              <w:top w:val="nil"/>
              <w:left w:val="nil"/>
              <w:bottom w:val="nil"/>
              <w:right w:val="nil"/>
            </w:tcBorders>
          </w:tcPr>
          <w:p w14:paraId="477CCA87"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320" w:type="dxa"/>
            <w:gridSpan w:val="3"/>
            <w:tcBorders>
              <w:top w:val="nil"/>
              <w:left w:val="nil"/>
              <w:bottom w:val="nil"/>
              <w:right w:val="nil"/>
            </w:tcBorders>
          </w:tcPr>
          <w:p w14:paraId="19726607" w14:textId="77777777" w:rsidR="005E1576" w:rsidRPr="00EA059F" w:rsidRDefault="005E1576">
            <w:pPr>
              <w:autoSpaceDE w:val="0"/>
              <w:autoSpaceDN w:val="0"/>
              <w:adjustRightInd w:val="0"/>
              <w:jc w:val="right"/>
              <w:rPr>
                <w:rFonts w:ascii="Calibri" w:eastAsiaTheme="minorHAnsi" w:hAnsi="Calibri" w:cs="Calibri"/>
                <w:sz w:val="22"/>
                <w:szCs w:val="22"/>
              </w:rPr>
            </w:pPr>
          </w:p>
        </w:tc>
      </w:tr>
      <w:tr w:rsidR="00EA059F" w:rsidRPr="00EA059F" w14:paraId="095D455D" w14:textId="77777777" w:rsidTr="00EA059F">
        <w:tblPrEx>
          <w:tblCellMar>
            <w:left w:w="108" w:type="dxa"/>
            <w:right w:w="108" w:type="dxa"/>
          </w:tblCellMar>
        </w:tblPrEx>
        <w:trPr>
          <w:gridBefore w:val="1"/>
          <w:gridAfter w:val="4"/>
          <w:wBefore w:w="310" w:type="dxa"/>
          <w:wAfter w:w="6408" w:type="dxa"/>
          <w:trHeight w:val="182"/>
        </w:trPr>
        <w:tc>
          <w:tcPr>
            <w:tcW w:w="453" w:type="dxa"/>
            <w:gridSpan w:val="3"/>
            <w:tcBorders>
              <w:top w:val="nil"/>
              <w:left w:val="nil"/>
              <w:bottom w:val="nil"/>
              <w:right w:val="nil"/>
            </w:tcBorders>
          </w:tcPr>
          <w:p w14:paraId="0333ACED"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522" w:type="dxa"/>
            <w:gridSpan w:val="2"/>
            <w:tcBorders>
              <w:top w:val="nil"/>
              <w:left w:val="nil"/>
              <w:bottom w:val="nil"/>
              <w:right w:val="nil"/>
            </w:tcBorders>
          </w:tcPr>
          <w:p w14:paraId="707DA064"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320" w:type="dxa"/>
            <w:gridSpan w:val="3"/>
            <w:tcBorders>
              <w:top w:val="nil"/>
              <w:left w:val="nil"/>
              <w:bottom w:val="nil"/>
              <w:right w:val="nil"/>
            </w:tcBorders>
          </w:tcPr>
          <w:p w14:paraId="1E7F0130" w14:textId="77777777" w:rsidR="005E1576" w:rsidRPr="00EA059F" w:rsidRDefault="005E1576">
            <w:pPr>
              <w:autoSpaceDE w:val="0"/>
              <w:autoSpaceDN w:val="0"/>
              <w:adjustRightInd w:val="0"/>
              <w:jc w:val="right"/>
              <w:rPr>
                <w:rFonts w:ascii="Calibri" w:eastAsiaTheme="minorHAnsi" w:hAnsi="Calibri" w:cs="Calibri"/>
                <w:sz w:val="22"/>
                <w:szCs w:val="22"/>
              </w:rPr>
            </w:pPr>
          </w:p>
        </w:tc>
      </w:tr>
      <w:tr w:rsidR="00EA059F" w:rsidRPr="00EA059F" w14:paraId="1E22F7B7" w14:textId="77777777" w:rsidTr="00EA059F">
        <w:tblPrEx>
          <w:tblCellMar>
            <w:left w:w="108" w:type="dxa"/>
            <w:right w:w="108" w:type="dxa"/>
          </w:tblCellMar>
        </w:tblPrEx>
        <w:trPr>
          <w:gridBefore w:val="1"/>
          <w:gridAfter w:val="4"/>
          <w:wBefore w:w="310" w:type="dxa"/>
          <w:wAfter w:w="6408" w:type="dxa"/>
          <w:trHeight w:val="192"/>
        </w:trPr>
        <w:tc>
          <w:tcPr>
            <w:tcW w:w="453" w:type="dxa"/>
            <w:gridSpan w:val="3"/>
            <w:tcBorders>
              <w:top w:val="nil"/>
              <w:left w:val="nil"/>
              <w:bottom w:val="nil"/>
              <w:right w:val="nil"/>
            </w:tcBorders>
          </w:tcPr>
          <w:p w14:paraId="5A3AB9BB"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522" w:type="dxa"/>
            <w:gridSpan w:val="2"/>
            <w:tcBorders>
              <w:top w:val="nil"/>
              <w:left w:val="nil"/>
              <w:bottom w:val="nil"/>
              <w:right w:val="nil"/>
            </w:tcBorders>
          </w:tcPr>
          <w:p w14:paraId="19F41693"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320" w:type="dxa"/>
            <w:gridSpan w:val="3"/>
            <w:tcBorders>
              <w:top w:val="nil"/>
              <w:left w:val="nil"/>
              <w:bottom w:val="nil"/>
              <w:right w:val="nil"/>
            </w:tcBorders>
          </w:tcPr>
          <w:p w14:paraId="4412BE7F" w14:textId="77777777" w:rsidR="005E1576" w:rsidRPr="00EA059F" w:rsidRDefault="005E1576">
            <w:pPr>
              <w:autoSpaceDE w:val="0"/>
              <w:autoSpaceDN w:val="0"/>
              <w:adjustRightInd w:val="0"/>
              <w:jc w:val="right"/>
              <w:rPr>
                <w:rFonts w:ascii="Calibri" w:eastAsiaTheme="minorHAnsi" w:hAnsi="Calibri" w:cs="Calibri"/>
                <w:sz w:val="22"/>
                <w:szCs w:val="22"/>
              </w:rPr>
            </w:pPr>
          </w:p>
        </w:tc>
      </w:tr>
      <w:tr w:rsidR="00EA059F" w:rsidRPr="00EA059F" w14:paraId="2259F34A" w14:textId="77777777" w:rsidTr="00EA059F">
        <w:tblPrEx>
          <w:tblCellMar>
            <w:left w:w="108" w:type="dxa"/>
            <w:right w:w="108" w:type="dxa"/>
          </w:tblCellMar>
        </w:tblPrEx>
        <w:trPr>
          <w:gridBefore w:val="1"/>
          <w:gridAfter w:val="4"/>
          <w:wBefore w:w="310" w:type="dxa"/>
          <w:wAfter w:w="6408" w:type="dxa"/>
          <w:trHeight w:val="192"/>
        </w:trPr>
        <w:tc>
          <w:tcPr>
            <w:tcW w:w="453" w:type="dxa"/>
            <w:gridSpan w:val="3"/>
            <w:tcBorders>
              <w:top w:val="nil"/>
              <w:left w:val="nil"/>
              <w:bottom w:val="nil"/>
              <w:right w:val="nil"/>
            </w:tcBorders>
          </w:tcPr>
          <w:p w14:paraId="3E85D856"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522" w:type="dxa"/>
            <w:gridSpan w:val="2"/>
            <w:tcBorders>
              <w:top w:val="nil"/>
              <w:left w:val="nil"/>
              <w:bottom w:val="nil"/>
              <w:right w:val="nil"/>
            </w:tcBorders>
          </w:tcPr>
          <w:p w14:paraId="2FC91F34"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320" w:type="dxa"/>
            <w:gridSpan w:val="3"/>
            <w:tcBorders>
              <w:top w:val="nil"/>
              <w:left w:val="nil"/>
              <w:bottom w:val="nil"/>
              <w:right w:val="nil"/>
            </w:tcBorders>
          </w:tcPr>
          <w:p w14:paraId="51BEDE10" w14:textId="77777777" w:rsidR="005E1576" w:rsidRPr="00EA059F" w:rsidRDefault="005E1576">
            <w:pPr>
              <w:autoSpaceDE w:val="0"/>
              <w:autoSpaceDN w:val="0"/>
              <w:adjustRightInd w:val="0"/>
              <w:jc w:val="right"/>
              <w:rPr>
                <w:rFonts w:ascii="Calibri" w:eastAsiaTheme="minorHAnsi" w:hAnsi="Calibri" w:cs="Calibri"/>
                <w:sz w:val="22"/>
                <w:szCs w:val="22"/>
              </w:rPr>
            </w:pPr>
          </w:p>
        </w:tc>
      </w:tr>
      <w:tr w:rsidR="00EA059F" w:rsidRPr="00EA059F" w14:paraId="3DDAFA11" w14:textId="77777777" w:rsidTr="00EA059F">
        <w:tblPrEx>
          <w:tblCellMar>
            <w:left w:w="108" w:type="dxa"/>
            <w:right w:w="108" w:type="dxa"/>
          </w:tblCellMar>
        </w:tblPrEx>
        <w:trPr>
          <w:gridBefore w:val="1"/>
          <w:gridAfter w:val="4"/>
          <w:wBefore w:w="310" w:type="dxa"/>
          <w:wAfter w:w="6408" w:type="dxa"/>
          <w:trHeight w:val="182"/>
        </w:trPr>
        <w:tc>
          <w:tcPr>
            <w:tcW w:w="453" w:type="dxa"/>
            <w:gridSpan w:val="3"/>
            <w:tcBorders>
              <w:top w:val="nil"/>
              <w:left w:val="nil"/>
              <w:bottom w:val="nil"/>
              <w:right w:val="nil"/>
            </w:tcBorders>
          </w:tcPr>
          <w:p w14:paraId="6FD731CD" w14:textId="77777777" w:rsidR="005E1576" w:rsidRPr="00EA059F" w:rsidRDefault="005E1576" w:rsidP="00D40FCA">
            <w:pPr>
              <w:autoSpaceDE w:val="0"/>
              <w:autoSpaceDN w:val="0"/>
              <w:adjustRightInd w:val="0"/>
              <w:rPr>
                <w:rFonts w:ascii="Calibri" w:eastAsiaTheme="minorHAnsi" w:hAnsi="Calibri" w:cs="Calibri"/>
                <w:sz w:val="22"/>
                <w:szCs w:val="22"/>
              </w:rPr>
            </w:pPr>
          </w:p>
        </w:tc>
        <w:tc>
          <w:tcPr>
            <w:tcW w:w="1522" w:type="dxa"/>
            <w:gridSpan w:val="2"/>
            <w:tcBorders>
              <w:top w:val="nil"/>
              <w:left w:val="nil"/>
              <w:bottom w:val="nil"/>
              <w:right w:val="nil"/>
            </w:tcBorders>
          </w:tcPr>
          <w:p w14:paraId="2D9E7019"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320" w:type="dxa"/>
            <w:gridSpan w:val="3"/>
            <w:tcBorders>
              <w:top w:val="nil"/>
              <w:left w:val="nil"/>
              <w:bottom w:val="nil"/>
              <w:right w:val="nil"/>
            </w:tcBorders>
          </w:tcPr>
          <w:p w14:paraId="323F34D7" w14:textId="77777777" w:rsidR="005E1576" w:rsidRPr="00EA059F" w:rsidRDefault="005E1576">
            <w:pPr>
              <w:autoSpaceDE w:val="0"/>
              <w:autoSpaceDN w:val="0"/>
              <w:adjustRightInd w:val="0"/>
              <w:jc w:val="right"/>
              <w:rPr>
                <w:rFonts w:ascii="Calibri" w:eastAsiaTheme="minorHAnsi" w:hAnsi="Calibri" w:cs="Calibri"/>
                <w:sz w:val="22"/>
                <w:szCs w:val="22"/>
              </w:rPr>
            </w:pPr>
          </w:p>
        </w:tc>
      </w:tr>
      <w:tr w:rsidR="00EA059F" w:rsidRPr="00EA059F" w14:paraId="0CD9BCA4" w14:textId="77777777" w:rsidTr="00EA059F">
        <w:tblPrEx>
          <w:tblCellMar>
            <w:left w:w="108" w:type="dxa"/>
            <w:right w:w="108" w:type="dxa"/>
          </w:tblCellMar>
        </w:tblPrEx>
        <w:trPr>
          <w:gridBefore w:val="1"/>
          <w:gridAfter w:val="4"/>
          <w:wBefore w:w="310" w:type="dxa"/>
          <w:wAfter w:w="6408" w:type="dxa"/>
          <w:trHeight w:val="182"/>
        </w:trPr>
        <w:tc>
          <w:tcPr>
            <w:tcW w:w="453" w:type="dxa"/>
            <w:gridSpan w:val="3"/>
            <w:tcBorders>
              <w:top w:val="nil"/>
              <w:left w:val="nil"/>
              <w:bottom w:val="nil"/>
              <w:right w:val="nil"/>
            </w:tcBorders>
          </w:tcPr>
          <w:p w14:paraId="14B82F7A"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522" w:type="dxa"/>
            <w:gridSpan w:val="2"/>
            <w:tcBorders>
              <w:top w:val="nil"/>
              <w:left w:val="nil"/>
              <w:bottom w:val="nil"/>
              <w:right w:val="nil"/>
            </w:tcBorders>
          </w:tcPr>
          <w:p w14:paraId="790211DD"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320" w:type="dxa"/>
            <w:gridSpan w:val="3"/>
            <w:tcBorders>
              <w:top w:val="nil"/>
              <w:left w:val="nil"/>
              <w:bottom w:val="nil"/>
              <w:right w:val="nil"/>
            </w:tcBorders>
          </w:tcPr>
          <w:p w14:paraId="5F74547A" w14:textId="77777777" w:rsidR="005E1576" w:rsidRPr="00EA059F" w:rsidRDefault="005E1576">
            <w:pPr>
              <w:autoSpaceDE w:val="0"/>
              <w:autoSpaceDN w:val="0"/>
              <w:adjustRightInd w:val="0"/>
              <w:jc w:val="right"/>
              <w:rPr>
                <w:rFonts w:ascii="Calibri" w:eastAsiaTheme="minorHAnsi" w:hAnsi="Calibri" w:cs="Calibri"/>
                <w:sz w:val="22"/>
                <w:szCs w:val="22"/>
              </w:rPr>
            </w:pPr>
          </w:p>
        </w:tc>
      </w:tr>
      <w:tr w:rsidR="00EA059F" w:rsidRPr="00EA059F" w14:paraId="25FBD7DF" w14:textId="77777777" w:rsidTr="00EA059F">
        <w:tblPrEx>
          <w:tblCellMar>
            <w:left w:w="108" w:type="dxa"/>
            <w:right w:w="108" w:type="dxa"/>
          </w:tblCellMar>
        </w:tblPrEx>
        <w:trPr>
          <w:gridBefore w:val="1"/>
          <w:gridAfter w:val="4"/>
          <w:wBefore w:w="310" w:type="dxa"/>
          <w:wAfter w:w="6408" w:type="dxa"/>
          <w:trHeight w:val="254"/>
        </w:trPr>
        <w:tc>
          <w:tcPr>
            <w:tcW w:w="453" w:type="dxa"/>
            <w:gridSpan w:val="3"/>
            <w:tcBorders>
              <w:top w:val="nil"/>
              <w:left w:val="nil"/>
              <w:bottom w:val="nil"/>
              <w:right w:val="nil"/>
            </w:tcBorders>
          </w:tcPr>
          <w:p w14:paraId="18269DC5"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522" w:type="dxa"/>
            <w:gridSpan w:val="2"/>
            <w:tcBorders>
              <w:top w:val="nil"/>
              <w:left w:val="nil"/>
              <w:bottom w:val="nil"/>
              <w:right w:val="nil"/>
            </w:tcBorders>
          </w:tcPr>
          <w:p w14:paraId="1C7F5F44"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320" w:type="dxa"/>
            <w:gridSpan w:val="3"/>
            <w:tcBorders>
              <w:top w:val="nil"/>
              <w:left w:val="nil"/>
              <w:bottom w:val="nil"/>
              <w:right w:val="nil"/>
            </w:tcBorders>
          </w:tcPr>
          <w:p w14:paraId="5D767F3B" w14:textId="77777777" w:rsidR="005E1576" w:rsidRPr="00EA059F" w:rsidRDefault="005E1576">
            <w:pPr>
              <w:autoSpaceDE w:val="0"/>
              <w:autoSpaceDN w:val="0"/>
              <w:adjustRightInd w:val="0"/>
              <w:jc w:val="right"/>
              <w:rPr>
                <w:rFonts w:ascii="Calibri" w:eastAsiaTheme="minorHAnsi" w:hAnsi="Calibri" w:cs="Calibri"/>
                <w:sz w:val="22"/>
                <w:szCs w:val="22"/>
              </w:rPr>
            </w:pPr>
          </w:p>
        </w:tc>
      </w:tr>
      <w:tr w:rsidR="00EA059F" w:rsidRPr="00EA059F" w14:paraId="6F3D278E" w14:textId="77777777" w:rsidTr="00EA059F">
        <w:tblPrEx>
          <w:tblCellMar>
            <w:left w:w="108" w:type="dxa"/>
            <w:right w:w="108" w:type="dxa"/>
          </w:tblCellMar>
        </w:tblPrEx>
        <w:trPr>
          <w:gridBefore w:val="1"/>
          <w:gridAfter w:val="4"/>
          <w:wBefore w:w="310" w:type="dxa"/>
          <w:wAfter w:w="6408" w:type="dxa"/>
          <w:trHeight w:val="182"/>
        </w:trPr>
        <w:tc>
          <w:tcPr>
            <w:tcW w:w="453" w:type="dxa"/>
            <w:gridSpan w:val="3"/>
            <w:tcBorders>
              <w:top w:val="nil"/>
              <w:left w:val="nil"/>
              <w:bottom w:val="nil"/>
              <w:right w:val="nil"/>
            </w:tcBorders>
          </w:tcPr>
          <w:p w14:paraId="49954CE5"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522" w:type="dxa"/>
            <w:gridSpan w:val="2"/>
            <w:tcBorders>
              <w:top w:val="nil"/>
              <w:left w:val="nil"/>
              <w:bottom w:val="nil"/>
              <w:right w:val="nil"/>
            </w:tcBorders>
          </w:tcPr>
          <w:p w14:paraId="7FB3C095"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320" w:type="dxa"/>
            <w:gridSpan w:val="3"/>
            <w:tcBorders>
              <w:top w:val="nil"/>
              <w:left w:val="nil"/>
              <w:bottom w:val="nil"/>
              <w:right w:val="nil"/>
            </w:tcBorders>
          </w:tcPr>
          <w:p w14:paraId="2DF01AB4" w14:textId="77777777" w:rsidR="005E1576" w:rsidRPr="00EA059F" w:rsidRDefault="005E1576">
            <w:pPr>
              <w:autoSpaceDE w:val="0"/>
              <w:autoSpaceDN w:val="0"/>
              <w:adjustRightInd w:val="0"/>
              <w:jc w:val="right"/>
              <w:rPr>
                <w:rFonts w:ascii="Calibri" w:eastAsiaTheme="minorHAnsi" w:hAnsi="Calibri" w:cs="Calibri"/>
                <w:sz w:val="22"/>
                <w:szCs w:val="22"/>
              </w:rPr>
            </w:pPr>
          </w:p>
        </w:tc>
      </w:tr>
      <w:tr w:rsidR="00EA059F" w:rsidRPr="00EA059F" w14:paraId="00D43E87" w14:textId="77777777" w:rsidTr="00EA059F">
        <w:tblPrEx>
          <w:tblCellMar>
            <w:left w:w="108" w:type="dxa"/>
            <w:right w:w="108" w:type="dxa"/>
          </w:tblCellMar>
        </w:tblPrEx>
        <w:trPr>
          <w:gridBefore w:val="1"/>
          <w:gridAfter w:val="4"/>
          <w:wBefore w:w="310" w:type="dxa"/>
          <w:wAfter w:w="6408" w:type="dxa"/>
          <w:trHeight w:val="182"/>
        </w:trPr>
        <w:tc>
          <w:tcPr>
            <w:tcW w:w="453" w:type="dxa"/>
            <w:gridSpan w:val="3"/>
            <w:tcBorders>
              <w:top w:val="nil"/>
              <w:left w:val="nil"/>
              <w:bottom w:val="nil"/>
              <w:right w:val="nil"/>
            </w:tcBorders>
          </w:tcPr>
          <w:p w14:paraId="18236D52"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522" w:type="dxa"/>
            <w:gridSpan w:val="2"/>
            <w:tcBorders>
              <w:top w:val="nil"/>
              <w:left w:val="nil"/>
              <w:bottom w:val="nil"/>
              <w:right w:val="nil"/>
            </w:tcBorders>
          </w:tcPr>
          <w:p w14:paraId="2225AAA6"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320" w:type="dxa"/>
            <w:gridSpan w:val="3"/>
            <w:tcBorders>
              <w:top w:val="nil"/>
              <w:left w:val="nil"/>
              <w:bottom w:val="nil"/>
              <w:right w:val="nil"/>
            </w:tcBorders>
          </w:tcPr>
          <w:p w14:paraId="1A105D33" w14:textId="77777777" w:rsidR="005E1576" w:rsidRPr="00EA059F" w:rsidRDefault="005E1576">
            <w:pPr>
              <w:autoSpaceDE w:val="0"/>
              <w:autoSpaceDN w:val="0"/>
              <w:adjustRightInd w:val="0"/>
              <w:jc w:val="right"/>
              <w:rPr>
                <w:rFonts w:ascii="Calibri" w:eastAsiaTheme="minorHAnsi" w:hAnsi="Calibri" w:cs="Calibri"/>
                <w:sz w:val="22"/>
                <w:szCs w:val="22"/>
              </w:rPr>
            </w:pPr>
          </w:p>
        </w:tc>
      </w:tr>
      <w:tr w:rsidR="00EA059F" w:rsidRPr="00EA059F" w14:paraId="14ADEB31" w14:textId="77777777" w:rsidTr="00EA059F">
        <w:tblPrEx>
          <w:tblCellMar>
            <w:left w:w="108" w:type="dxa"/>
            <w:right w:w="108" w:type="dxa"/>
          </w:tblCellMar>
        </w:tblPrEx>
        <w:trPr>
          <w:gridBefore w:val="1"/>
          <w:gridAfter w:val="4"/>
          <w:wBefore w:w="310" w:type="dxa"/>
          <w:wAfter w:w="6408" w:type="dxa"/>
          <w:trHeight w:val="182"/>
        </w:trPr>
        <w:tc>
          <w:tcPr>
            <w:tcW w:w="453" w:type="dxa"/>
            <w:gridSpan w:val="3"/>
            <w:tcBorders>
              <w:top w:val="nil"/>
              <w:left w:val="nil"/>
              <w:bottom w:val="nil"/>
              <w:right w:val="nil"/>
            </w:tcBorders>
          </w:tcPr>
          <w:p w14:paraId="696F8214" w14:textId="77777777" w:rsidR="005E1576" w:rsidRPr="00EA059F" w:rsidRDefault="005E1576">
            <w:pPr>
              <w:autoSpaceDE w:val="0"/>
              <w:autoSpaceDN w:val="0"/>
              <w:adjustRightInd w:val="0"/>
              <w:jc w:val="right"/>
              <w:rPr>
                <w:rFonts w:ascii="Calibri" w:eastAsiaTheme="minorHAnsi" w:hAnsi="Calibri" w:cs="Calibri"/>
                <w:sz w:val="20"/>
              </w:rPr>
            </w:pPr>
          </w:p>
        </w:tc>
        <w:tc>
          <w:tcPr>
            <w:tcW w:w="1522" w:type="dxa"/>
            <w:gridSpan w:val="2"/>
            <w:tcBorders>
              <w:top w:val="nil"/>
              <w:left w:val="nil"/>
              <w:bottom w:val="nil"/>
              <w:right w:val="nil"/>
            </w:tcBorders>
          </w:tcPr>
          <w:p w14:paraId="75DE2C94" w14:textId="77777777" w:rsidR="005E1576" w:rsidRPr="00EA059F" w:rsidRDefault="005E1576">
            <w:pPr>
              <w:autoSpaceDE w:val="0"/>
              <w:autoSpaceDN w:val="0"/>
              <w:adjustRightInd w:val="0"/>
              <w:jc w:val="right"/>
              <w:rPr>
                <w:rFonts w:ascii="Calibri" w:eastAsiaTheme="minorHAnsi" w:hAnsi="Calibri" w:cs="Calibri"/>
                <w:sz w:val="20"/>
              </w:rPr>
            </w:pPr>
          </w:p>
        </w:tc>
        <w:tc>
          <w:tcPr>
            <w:tcW w:w="1320" w:type="dxa"/>
            <w:gridSpan w:val="3"/>
            <w:tcBorders>
              <w:top w:val="nil"/>
              <w:left w:val="nil"/>
              <w:bottom w:val="nil"/>
              <w:right w:val="nil"/>
            </w:tcBorders>
          </w:tcPr>
          <w:p w14:paraId="676123F9" w14:textId="77777777" w:rsidR="005E1576" w:rsidRPr="00EA059F" w:rsidRDefault="005E1576">
            <w:pPr>
              <w:autoSpaceDE w:val="0"/>
              <w:autoSpaceDN w:val="0"/>
              <w:adjustRightInd w:val="0"/>
              <w:jc w:val="right"/>
              <w:rPr>
                <w:rFonts w:ascii="Calibri" w:eastAsiaTheme="minorHAnsi" w:hAnsi="Calibri" w:cs="Calibri"/>
                <w:sz w:val="20"/>
              </w:rPr>
            </w:pPr>
          </w:p>
        </w:tc>
      </w:tr>
      <w:tr w:rsidR="00EA059F" w:rsidRPr="00EA059F" w14:paraId="5260BE52" w14:textId="77777777" w:rsidTr="00EA059F">
        <w:trPr>
          <w:gridBefore w:val="1"/>
          <w:gridAfter w:val="6"/>
          <w:wBefore w:w="310" w:type="dxa"/>
          <w:wAfter w:w="7668" w:type="dxa"/>
          <w:trHeight w:val="245"/>
        </w:trPr>
        <w:tc>
          <w:tcPr>
            <w:tcW w:w="80" w:type="dxa"/>
            <w:tcBorders>
              <w:top w:val="nil"/>
              <w:left w:val="nil"/>
              <w:bottom w:val="nil"/>
              <w:right w:val="nil"/>
            </w:tcBorders>
          </w:tcPr>
          <w:p w14:paraId="6F246135" w14:textId="77777777" w:rsidR="005E1576" w:rsidRPr="00EA059F" w:rsidRDefault="005E1576">
            <w:pPr>
              <w:autoSpaceDE w:val="0"/>
              <w:autoSpaceDN w:val="0"/>
              <w:adjustRightInd w:val="0"/>
              <w:jc w:val="center"/>
              <w:rPr>
                <w:rFonts w:ascii="Arial" w:eastAsiaTheme="minorHAnsi" w:hAnsi="Arial" w:cs="Arial"/>
                <w:b/>
                <w:bCs/>
                <w:sz w:val="18"/>
                <w:szCs w:val="18"/>
              </w:rPr>
            </w:pPr>
          </w:p>
        </w:tc>
        <w:tc>
          <w:tcPr>
            <w:tcW w:w="1875" w:type="dxa"/>
            <w:gridSpan w:val="3"/>
            <w:tcBorders>
              <w:top w:val="nil"/>
              <w:left w:val="nil"/>
              <w:bottom w:val="nil"/>
              <w:right w:val="nil"/>
            </w:tcBorders>
          </w:tcPr>
          <w:p w14:paraId="61B2271D" w14:textId="77777777" w:rsidR="005E1576" w:rsidRPr="00EA059F" w:rsidRDefault="005E1576">
            <w:pPr>
              <w:autoSpaceDE w:val="0"/>
              <w:autoSpaceDN w:val="0"/>
              <w:adjustRightInd w:val="0"/>
              <w:jc w:val="center"/>
              <w:rPr>
                <w:rFonts w:ascii="Arial" w:eastAsiaTheme="minorHAnsi" w:hAnsi="Arial" w:cs="Arial"/>
                <w:b/>
                <w:bCs/>
                <w:sz w:val="18"/>
                <w:szCs w:val="18"/>
              </w:rPr>
            </w:pPr>
          </w:p>
        </w:tc>
        <w:tc>
          <w:tcPr>
            <w:tcW w:w="80" w:type="dxa"/>
            <w:gridSpan w:val="2"/>
            <w:tcBorders>
              <w:top w:val="nil"/>
              <w:left w:val="nil"/>
              <w:bottom w:val="nil"/>
              <w:right w:val="nil"/>
            </w:tcBorders>
          </w:tcPr>
          <w:p w14:paraId="0A935CEE" w14:textId="77777777" w:rsidR="005E1576" w:rsidRPr="00EA059F" w:rsidRDefault="005E1576">
            <w:pPr>
              <w:autoSpaceDE w:val="0"/>
              <w:autoSpaceDN w:val="0"/>
              <w:adjustRightInd w:val="0"/>
              <w:jc w:val="center"/>
              <w:rPr>
                <w:rFonts w:ascii="Arial" w:eastAsiaTheme="minorHAnsi" w:hAnsi="Arial" w:cs="Arial"/>
                <w:b/>
                <w:bCs/>
                <w:sz w:val="18"/>
                <w:szCs w:val="18"/>
              </w:rPr>
            </w:pPr>
          </w:p>
        </w:tc>
      </w:tr>
      <w:tr w:rsidR="00EA059F" w:rsidRPr="00EA059F" w14:paraId="1078A5B2" w14:textId="77777777" w:rsidTr="00EA059F">
        <w:trPr>
          <w:gridBefore w:val="1"/>
          <w:gridAfter w:val="5"/>
          <w:wBefore w:w="310" w:type="dxa"/>
          <w:wAfter w:w="7588" w:type="dxa"/>
          <w:trHeight w:val="245"/>
        </w:trPr>
        <w:tc>
          <w:tcPr>
            <w:tcW w:w="80" w:type="dxa"/>
            <w:tcBorders>
              <w:top w:val="nil"/>
              <w:left w:val="nil"/>
              <w:bottom w:val="nil"/>
              <w:right w:val="nil"/>
            </w:tcBorders>
          </w:tcPr>
          <w:p w14:paraId="647241E7"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80" w:type="dxa"/>
            <w:tcBorders>
              <w:top w:val="nil"/>
              <w:left w:val="nil"/>
              <w:bottom w:val="nil"/>
              <w:right w:val="nil"/>
            </w:tcBorders>
          </w:tcPr>
          <w:p w14:paraId="0E572D43"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875" w:type="dxa"/>
            <w:gridSpan w:val="4"/>
            <w:tcBorders>
              <w:top w:val="nil"/>
              <w:left w:val="nil"/>
              <w:bottom w:val="nil"/>
              <w:right w:val="nil"/>
            </w:tcBorders>
          </w:tcPr>
          <w:p w14:paraId="41701DDC"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80" w:type="dxa"/>
            <w:tcBorders>
              <w:top w:val="nil"/>
              <w:left w:val="nil"/>
              <w:bottom w:val="nil"/>
              <w:right w:val="nil"/>
            </w:tcBorders>
          </w:tcPr>
          <w:p w14:paraId="05365572" w14:textId="77777777" w:rsidR="005E1576" w:rsidRPr="00EA059F" w:rsidRDefault="005E1576">
            <w:pPr>
              <w:autoSpaceDE w:val="0"/>
              <w:autoSpaceDN w:val="0"/>
              <w:adjustRightInd w:val="0"/>
              <w:jc w:val="right"/>
              <w:rPr>
                <w:rFonts w:ascii="Calibri" w:eastAsiaTheme="minorHAnsi" w:hAnsi="Calibri" w:cs="Calibri"/>
                <w:sz w:val="22"/>
                <w:szCs w:val="22"/>
              </w:rPr>
            </w:pPr>
          </w:p>
        </w:tc>
      </w:tr>
      <w:tr w:rsidR="00EA059F" w:rsidRPr="00EA059F" w14:paraId="3A85811F" w14:textId="77777777" w:rsidTr="00EA059F">
        <w:trPr>
          <w:gridBefore w:val="1"/>
          <w:gridAfter w:val="6"/>
          <w:wBefore w:w="310" w:type="dxa"/>
          <w:wAfter w:w="7668" w:type="dxa"/>
          <w:trHeight w:val="245"/>
        </w:trPr>
        <w:tc>
          <w:tcPr>
            <w:tcW w:w="80" w:type="dxa"/>
            <w:tcBorders>
              <w:top w:val="nil"/>
              <w:left w:val="nil"/>
              <w:bottom w:val="nil"/>
              <w:right w:val="nil"/>
            </w:tcBorders>
          </w:tcPr>
          <w:p w14:paraId="7F7968BD" w14:textId="77777777" w:rsidR="005E1576" w:rsidRPr="00EA059F" w:rsidRDefault="005E1576">
            <w:pPr>
              <w:autoSpaceDE w:val="0"/>
              <w:autoSpaceDN w:val="0"/>
              <w:adjustRightInd w:val="0"/>
              <w:jc w:val="center"/>
              <w:rPr>
                <w:rFonts w:ascii="Arial" w:eastAsiaTheme="minorHAnsi" w:hAnsi="Arial" w:cs="Arial"/>
                <w:b/>
                <w:bCs/>
                <w:sz w:val="18"/>
                <w:szCs w:val="18"/>
              </w:rPr>
            </w:pPr>
          </w:p>
        </w:tc>
        <w:tc>
          <w:tcPr>
            <w:tcW w:w="1875" w:type="dxa"/>
            <w:gridSpan w:val="3"/>
            <w:tcBorders>
              <w:top w:val="nil"/>
              <w:left w:val="nil"/>
              <w:bottom w:val="nil"/>
              <w:right w:val="nil"/>
            </w:tcBorders>
          </w:tcPr>
          <w:p w14:paraId="6FB41B02" w14:textId="77777777" w:rsidR="005E1576" w:rsidRPr="00EA059F" w:rsidRDefault="005E1576">
            <w:pPr>
              <w:autoSpaceDE w:val="0"/>
              <w:autoSpaceDN w:val="0"/>
              <w:adjustRightInd w:val="0"/>
              <w:jc w:val="center"/>
              <w:rPr>
                <w:rFonts w:ascii="Arial" w:eastAsiaTheme="minorHAnsi" w:hAnsi="Arial" w:cs="Arial"/>
                <w:b/>
                <w:bCs/>
                <w:sz w:val="18"/>
                <w:szCs w:val="18"/>
              </w:rPr>
            </w:pPr>
          </w:p>
        </w:tc>
        <w:tc>
          <w:tcPr>
            <w:tcW w:w="80" w:type="dxa"/>
            <w:gridSpan w:val="2"/>
            <w:tcBorders>
              <w:top w:val="nil"/>
              <w:left w:val="nil"/>
              <w:bottom w:val="nil"/>
              <w:right w:val="nil"/>
            </w:tcBorders>
          </w:tcPr>
          <w:p w14:paraId="6B7D21C5" w14:textId="77777777" w:rsidR="005E1576" w:rsidRPr="00EA059F" w:rsidRDefault="005E1576">
            <w:pPr>
              <w:autoSpaceDE w:val="0"/>
              <w:autoSpaceDN w:val="0"/>
              <w:adjustRightInd w:val="0"/>
              <w:jc w:val="center"/>
              <w:rPr>
                <w:rFonts w:ascii="Arial" w:eastAsiaTheme="minorHAnsi" w:hAnsi="Arial" w:cs="Arial"/>
                <w:b/>
                <w:bCs/>
                <w:sz w:val="18"/>
                <w:szCs w:val="18"/>
              </w:rPr>
            </w:pPr>
          </w:p>
        </w:tc>
      </w:tr>
      <w:tr w:rsidR="00EA059F" w:rsidRPr="00EA059F" w14:paraId="4BBBC8F6" w14:textId="77777777" w:rsidTr="00EA059F">
        <w:trPr>
          <w:gridBefore w:val="1"/>
          <w:gridAfter w:val="5"/>
          <w:wBefore w:w="310" w:type="dxa"/>
          <w:wAfter w:w="7588" w:type="dxa"/>
          <w:trHeight w:val="158"/>
        </w:trPr>
        <w:tc>
          <w:tcPr>
            <w:tcW w:w="80" w:type="dxa"/>
            <w:tcBorders>
              <w:top w:val="nil"/>
              <w:left w:val="nil"/>
              <w:bottom w:val="nil"/>
              <w:right w:val="nil"/>
            </w:tcBorders>
          </w:tcPr>
          <w:p w14:paraId="2EB75429" w14:textId="77777777" w:rsidR="00EA059F" w:rsidRPr="00EA059F" w:rsidRDefault="00EA059F">
            <w:pPr>
              <w:autoSpaceDE w:val="0"/>
              <w:autoSpaceDN w:val="0"/>
              <w:adjustRightInd w:val="0"/>
              <w:jc w:val="right"/>
              <w:rPr>
                <w:rFonts w:ascii="Calibri" w:eastAsiaTheme="minorHAnsi" w:hAnsi="Calibri" w:cs="Calibri"/>
                <w:sz w:val="22"/>
                <w:szCs w:val="22"/>
              </w:rPr>
            </w:pPr>
          </w:p>
        </w:tc>
        <w:tc>
          <w:tcPr>
            <w:tcW w:w="80" w:type="dxa"/>
            <w:tcBorders>
              <w:top w:val="nil"/>
              <w:left w:val="nil"/>
              <w:bottom w:val="nil"/>
              <w:right w:val="nil"/>
            </w:tcBorders>
          </w:tcPr>
          <w:p w14:paraId="4A2470D3" w14:textId="77777777" w:rsidR="00EA059F" w:rsidRPr="00EA059F" w:rsidRDefault="00EA059F">
            <w:pPr>
              <w:autoSpaceDE w:val="0"/>
              <w:autoSpaceDN w:val="0"/>
              <w:adjustRightInd w:val="0"/>
              <w:jc w:val="right"/>
              <w:rPr>
                <w:rFonts w:ascii="Calibri" w:eastAsiaTheme="minorHAnsi" w:hAnsi="Calibri" w:cs="Calibri"/>
                <w:sz w:val="22"/>
                <w:szCs w:val="22"/>
              </w:rPr>
            </w:pPr>
          </w:p>
        </w:tc>
        <w:tc>
          <w:tcPr>
            <w:tcW w:w="1875" w:type="dxa"/>
            <w:gridSpan w:val="4"/>
            <w:tcBorders>
              <w:top w:val="nil"/>
              <w:left w:val="nil"/>
              <w:bottom w:val="nil"/>
              <w:right w:val="nil"/>
            </w:tcBorders>
          </w:tcPr>
          <w:p w14:paraId="730936E0" w14:textId="77777777" w:rsidR="00EA059F" w:rsidRPr="00EA059F" w:rsidRDefault="00EA059F" w:rsidP="00EA059F">
            <w:pPr>
              <w:autoSpaceDE w:val="0"/>
              <w:autoSpaceDN w:val="0"/>
              <w:adjustRightInd w:val="0"/>
              <w:rPr>
                <w:rFonts w:ascii="Calibri" w:eastAsiaTheme="minorHAnsi" w:hAnsi="Calibri" w:cs="Calibri"/>
                <w:sz w:val="22"/>
                <w:szCs w:val="22"/>
              </w:rPr>
            </w:pPr>
          </w:p>
        </w:tc>
        <w:tc>
          <w:tcPr>
            <w:tcW w:w="80" w:type="dxa"/>
            <w:tcBorders>
              <w:top w:val="nil"/>
              <w:left w:val="nil"/>
              <w:bottom w:val="nil"/>
              <w:right w:val="nil"/>
            </w:tcBorders>
          </w:tcPr>
          <w:p w14:paraId="438B229D" w14:textId="77777777" w:rsidR="00EA059F" w:rsidRPr="00EA059F" w:rsidRDefault="00EA059F">
            <w:pPr>
              <w:autoSpaceDE w:val="0"/>
              <w:autoSpaceDN w:val="0"/>
              <w:adjustRightInd w:val="0"/>
              <w:jc w:val="right"/>
              <w:rPr>
                <w:rFonts w:ascii="Calibri" w:eastAsiaTheme="minorHAnsi" w:hAnsi="Calibri" w:cs="Calibri"/>
                <w:sz w:val="22"/>
                <w:szCs w:val="22"/>
              </w:rPr>
            </w:pPr>
          </w:p>
        </w:tc>
      </w:tr>
      <w:tr w:rsidR="00EA059F" w:rsidRPr="00EA059F" w14:paraId="550402AE" w14:textId="77777777" w:rsidTr="00EA059F">
        <w:trPr>
          <w:gridBefore w:val="1"/>
          <w:gridAfter w:val="5"/>
          <w:wBefore w:w="310" w:type="dxa"/>
          <w:wAfter w:w="7588" w:type="dxa"/>
          <w:trHeight w:val="158"/>
        </w:trPr>
        <w:tc>
          <w:tcPr>
            <w:tcW w:w="80" w:type="dxa"/>
            <w:tcBorders>
              <w:top w:val="nil"/>
              <w:left w:val="nil"/>
              <w:bottom w:val="nil"/>
              <w:right w:val="nil"/>
            </w:tcBorders>
          </w:tcPr>
          <w:p w14:paraId="7E195CBB" w14:textId="77777777" w:rsidR="00EA059F" w:rsidRPr="00EA059F" w:rsidRDefault="00EA059F">
            <w:pPr>
              <w:autoSpaceDE w:val="0"/>
              <w:autoSpaceDN w:val="0"/>
              <w:adjustRightInd w:val="0"/>
              <w:jc w:val="right"/>
              <w:rPr>
                <w:rFonts w:ascii="Calibri" w:eastAsiaTheme="minorHAnsi" w:hAnsi="Calibri" w:cs="Calibri"/>
                <w:sz w:val="22"/>
                <w:szCs w:val="22"/>
              </w:rPr>
            </w:pPr>
          </w:p>
        </w:tc>
        <w:tc>
          <w:tcPr>
            <w:tcW w:w="80" w:type="dxa"/>
            <w:tcBorders>
              <w:top w:val="nil"/>
              <w:left w:val="nil"/>
              <w:bottom w:val="nil"/>
              <w:right w:val="nil"/>
            </w:tcBorders>
          </w:tcPr>
          <w:p w14:paraId="2E076A32" w14:textId="77777777" w:rsidR="00EA059F" w:rsidRPr="00EA059F" w:rsidRDefault="00EA059F">
            <w:pPr>
              <w:autoSpaceDE w:val="0"/>
              <w:autoSpaceDN w:val="0"/>
              <w:adjustRightInd w:val="0"/>
              <w:jc w:val="right"/>
              <w:rPr>
                <w:rFonts w:ascii="Calibri" w:eastAsiaTheme="minorHAnsi" w:hAnsi="Calibri" w:cs="Calibri"/>
                <w:sz w:val="22"/>
                <w:szCs w:val="22"/>
              </w:rPr>
            </w:pPr>
          </w:p>
        </w:tc>
        <w:tc>
          <w:tcPr>
            <w:tcW w:w="1875" w:type="dxa"/>
            <w:gridSpan w:val="4"/>
            <w:tcBorders>
              <w:top w:val="nil"/>
              <w:left w:val="nil"/>
              <w:bottom w:val="nil"/>
              <w:right w:val="nil"/>
            </w:tcBorders>
          </w:tcPr>
          <w:p w14:paraId="6D81C82B" w14:textId="77777777" w:rsidR="00EA059F" w:rsidRPr="00EA059F" w:rsidRDefault="00EA059F">
            <w:pPr>
              <w:autoSpaceDE w:val="0"/>
              <w:autoSpaceDN w:val="0"/>
              <w:adjustRightInd w:val="0"/>
              <w:jc w:val="right"/>
              <w:rPr>
                <w:rFonts w:ascii="Calibri" w:eastAsiaTheme="minorHAnsi" w:hAnsi="Calibri" w:cs="Calibri"/>
                <w:sz w:val="22"/>
                <w:szCs w:val="22"/>
              </w:rPr>
            </w:pPr>
          </w:p>
        </w:tc>
        <w:tc>
          <w:tcPr>
            <w:tcW w:w="80" w:type="dxa"/>
            <w:tcBorders>
              <w:top w:val="nil"/>
              <w:left w:val="nil"/>
              <w:bottom w:val="nil"/>
              <w:right w:val="nil"/>
            </w:tcBorders>
          </w:tcPr>
          <w:p w14:paraId="26E908D1" w14:textId="77777777" w:rsidR="00EA059F" w:rsidRPr="00EA059F" w:rsidRDefault="00EA059F">
            <w:pPr>
              <w:autoSpaceDE w:val="0"/>
              <w:autoSpaceDN w:val="0"/>
              <w:adjustRightInd w:val="0"/>
              <w:jc w:val="right"/>
              <w:rPr>
                <w:rFonts w:ascii="Calibri" w:eastAsiaTheme="minorHAnsi" w:hAnsi="Calibri" w:cs="Calibri"/>
                <w:sz w:val="22"/>
                <w:szCs w:val="22"/>
              </w:rPr>
            </w:pPr>
          </w:p>
        </w:tc>
      </w:tr>
      <w:tr w:rsidR="00EA059F" w:rsidRPr="00EA059F" w14:paraId="48CA9ACA" w14:textId="77777777" w:rsidTr="00EA059F">
        <w:trPr>
          <w:gridBefore w:val="1"/>
          <w:gridAfter w:val="5"/>
          <w:wBefore w:w="310" w:type="dxa"/>
          <w:wAfter w:w="7588" w:type="dxa"/>
          <w:trHeight w:val="158"/>
        </w:trPr>
        <w:tc>
          <w:tcPr>
            <w:tcW w:w="80" w:type="dxa"/>
            <w:tcBorders>
              <w:top w:val="nil"/>
              <w:left w:val="nil"/>
              <w:bottom w:val="nil"/>
              <w:right w:val="nil"/>
            </w:tcBorders>
          </w:tcPr>
          <w:p w14:paraId="15E7B55D" w14:textId="77777777" w:rsidR="00EA059F" w:rsidRPr="00EA059F" w:rsidRDefault="00EA059F">
            <w:pPr>
              <w:autoSpaceDE w:val="0"/>
              <w:autoSpaceDN w:val="0"/>
              <w:adjustRightInd w:val="0"/>
              <w:jc w:val="right"/>
              <w:rPr>
                <w:rFonts w:ascii="Calibri" w:eastAsiaTheme="minorHAnsi" w:hAnsi="Calibri" w:cs="Calibri"/>
                <w:sz w:val="22"/>
                <w:szCs w:val="22"/>
              </w:rPr>
            </w:pPr>
          </w:p>
        </w:tc>
        <w:tc>
          <w:tcPr>
            <w:tcW w:w="80" w:type="dxa"/>
            <w:tcBorders>
              <w:top w:val="nil"/>
              <w:left w:val="nil"/>
              <w:bottom w:val="nil"/>
              <w:right w:val="nil"/>
            </w:tcBorders>
          </w:tcPr>
          <w:p w14:paraId="752576B1" w14:textId="77777777" w:rsidR="00EA059F" w:rsidRPr="00EA059F" w:rsidRDefault="00EA059F">
            <w:pPr>
              <w:autoSpaceDE w:val="0"/>
              <w:autoSpaceDN w:val="0"/>
              <w:adjustRightInd w:val="0"/>
              <w:jc w:val="right"/>
              <w:rPr>
                <w:rFonts w:ascii="Calibri" w:eastAsiaTheme="minorHAnsi" w:hAnsi="Calibri" w:cs="Calibri"/>
                <w:sz w:val="22"/>
                <w:szCs w:val="22"/>
              </w:rPr>
            </w:pPr>
          </w:p>
        </w:tc>
        <w:tc>
          <w:tcPr>
            <w:tcW w:w="1875" w:type="dxa"/>
            <w:gridSpan w:val="4"/>
            <w:tcBorders>
              <w:top w:val="nil"/>
              <w:left w:val="nil"/>
              <w:bottom w:val="nil"/>
              <w:right w:val="nil"/>
            </w:tcBorders>
          </w:tcPr>
          <w:p w14:paraId="39475033" w14:textId="77777777" w:rsidR="00EA059F" w:rsidRPr="00EA059F" w:rsidRDefault="00EA059F">
            <w:pPr>
              <w:autoSpaceDE w:val="0"/>
              <w:autoSpaceDN w:val="0"/>
              <w:adjustRightInd w:val="0"/>
              <w:jc w:val="right"/>
              <w:rPr>
                <w:rFonts w:ascii="Calibri" w:eastAsiaTheme="minorHAnsi" w:hAnsi="Calibri" w:cs="Calibri"/>
                <w:sz w:val="22"/>
                <w:szCs w:val="22"/>
              </w:rPr>
            </w:pPr>
          </w:p>
        </w:tc>
        <w:tc>
          <w:tcPr>
            <w:tcW w:w="80" w:type="dxa"/>
            <w:tcBorders>
              <w:top w:val="nil"/>
              <w:left w:val="nil"/>
              <w:bottom w:val="nil"/>
              <w:right w:val="nil"/>
            </w:tcBorders>
          </w:tcPr>
          <w:p w14:paraId="7FDC7D94" w14:textId="77777777" w:rsidR="00EA059F" w:rsidRPr="00EA059F" w:rsidRDefault="00EA059F">
            <w:pPr>
              <w:autoSpaceDE w:val="0"/>
              <w:autoSpaceDN w:val="0"/>
              <w:adjustRightInd w:val="0"/>
              <w:jc w:val="right"/>
              <w:rPr>
                <w:rFonts w:ascii="Calibri" w:eastAsiaTheme="minorHAnsi" w:hAnsi="Calibri" w:cs="Calibri"/>
                <w:sz w:val="22"/>
                <w:szCs w:val="22"/>
              </w:rPr>
            </w:pPr>
          </w:p>
        </w:tc>
      </w:tr>
    </w:tbl>
    <w:p w14:paraId="1FA11352" w14:textId="77777777" w:rsidR="00EA059F" w:rsidRPr="00A5037C" w:rsidRDefault="00C23927" w:rsidP="00E707D0">
      <w:pPr>
        <w:pStyle w:val="Podnoje"/>
        <w:rPr>
          <w:b/>
          <w:szCs w:val="24"/>
        </w:rPr>
      </w:pPr>
      <w:r w:rsidRPr="00A5037C">
        <w:rPr>
          <w:b/>
          <w:szCs w:val="24"/>
        </w:rPr>
        <w:t>Zaključak:</w:t>
      </w:r>
    </w:p>
    <w:p w14:paraId="016F05C3" w14:textId="77777777" w:rsidR="004F3BB4" w:rsidRPr="00EA059F" w:rsidRDefault="004F3BB4" w:rsidP="00E707D0">
      <w:pPr>
        <w:pStyle w:val="Podnoje"/>
        <w:rPr>
          <w:szCs w:val="24"/>
        </w:rPr>
      </w:pPr>
    </w:p>
    <w:p w14:paraId="1B3CBC92" w14:textId="77777777" w:rsidR="00C23927" w:rsidRPr="00EA059F" w:rsidRDefault="00C23927" w:rsidP="00BC274A">
      <w:pPr>
        <w:rPr>
          <w:szCs w:val="24"/>
        </w:rPr>
      </w:pPr>
      <w:r w:rsidRPr="00EA059F">
        <w:t xml:space="preserve">Dom se u svom poslovanju ponašao ekonomično i odgovorno te se </w:t>
      </w:r>
      <w:r w:rsidR="005E1576" w:rsidRPr="00EA059F">
        <w:t xml:space="preserve">trošilo samo za nužne </w:t>
      </w:r>
      <w:r w:rsidRPr="00EA059F">
        <w:t>troškov</w:t>
      </w:r>
      <w:r w:rsidR="005E1576" w:rsidRPr="00EA059F">
        <w:t xml:space="preserve">e </w:t>
      </w:r>
      <w:r w:rsidRPr="00EA059F">
        <w:t xml:space="preserve">za redovno funkcioniranje. </w:t>
      </w:r>
      <w:r w:rsidR="0000220E" w:rsidRPr="00EA059F">
        <w:t>Sve obveze su se pravovremeno izvršavale,</w:t>
      </w:r>
      <w:r w:rsidR="005F1A79" w:rsidRPr="00EA059F">
        <w:t xml:space="preserve"> za zaposlene, dobavljače i povrat kredita, </w:t>
      </w:r>
      <w:r w:rsidR="0000220E" w:rsidRPr="00EA059F">
        <w:t>a naplata prihoda je bila redovita.</w:t>
      </w:r>
      <w:r w:rsidR="0000220E" w:rsidRPr="00EA059F">
        <w:rPr>
          <w:szCs w:val="24"/>
        </w:rPr>
        <w:t xml:space="preserve"> </w:t>
      </w:r>
    </w:p>
    <w:p w14:paraId="041ADF65" w14:textId="77777777" w:rsidR="00BC274A" w:rsidRPr="00EA059F" w:rsidRDefault="00BC274A" w:rsidP="00BC274A">
      <w:pPr>
        <w:rPr>
          <w:b/>
          <w:sz w:val="20"/>
        </w:rPr>
      </w:pPr>
    </w:p>
    <w:p w14:paraId="15F8E712" w14:textId="77777777" w:rsidR="00BC274A" w:rsidRPr="00EA059F" w:rsidRDefault="00BC274A" w:rsidP="00BC274A">
      <w:pPr>
        <w:ind w:right="-284"/>
        <w:rPr>
          <w:szCs w:val="24"/>
          <w:lang w:val="pt-BR"/>
        </w:rPr>
      </w:pPr>
      <w:r w:rsidRPr="00EA059F">
        <w:rPr>
          <w:szCs w:val="24"/>
          <w:lang w:val="pt-BR"/>
        </w:rPr>
        <w:t>U cilju osiguranja što boljih radnih uvjeta</w:t>
      </w:r>
      <w:r w:rsidRPr="00EA059F">
        <w:rPr>
          <w:szCs w:val="24"/>
        </w:rPr>
        <w:t xml:space="preserve"> radnicima te </w:t>
      </w:r>
      <w:r w:rsidRPr="00EA059F">
        <w:rPr>
          <w:szCs w:val="24"/>
          <w:lang w:val="pt-BR"/>
        </w:rPr>
        <w:t>stambenih uvjeta za korisnike, poduzimane</w:t>
      </w:r>
      <w:r w:rsidRPr="00EA059F">
        <w:rPr>
          <w:szCs w:val="24"/>
        </w:rPr>
        <w:t xml:space="preserve"> su </w:t>
      </w:r>
      <w:r w:rsidRPr="00EA059F">
        <w:rPr>
          <w:szCs w:val="24"/>
          <w:lang w:val="pt-BR"/>
        </w:rPr>
        <w:t>razne aktivnosti</w:t>
      </w:r>
      <w:r w:rsidRPr="00EA059F">
        <w:rPr>
          <w:szCs w:val="24"/>
        </w:rPr>
        <w:t xml:space="preserve"> i radovi </w:t>
      </w:r>
      <w:r w:rsidRPr="00EA059F">
        <w:rPr>
          <w:szCs w:val="24"/>
          <w:lang w:val="pt-BR"/>
        </w:rPr>
        <w:t>u podru</w:t>
      </w:r>
      <w:r w:rsidRPr="00EA059F">
        <w:rPr>
          <w:szCs w:val="24"/>
        </w:rPr>
        <w:t>č</w:t>
      </w:r>
      <w:r w:rsidRPr="00EA059F">
        <w:rPr>
          <w:szCs w:val="24"/>
          <w:lang w:val="pt-BR"/>
        </w:rPr>
        <w:t>jima</w:t>
      </w:r>
      <w:r w:rsidRPr="00EA059F">
        <w:rPr>
          <w:szCs w:val="24"/>
        </w:rPr>
        <w:t xml:space="preserve">: </w:t>
      </w:r>
      <w:r w:rsidRPr="00EA059F">
        <w:rPr>
          <w:szCs w:val="24"/>
          <w:lang w:val="pt-BR"/>
        </w:rPr>
        <w:t>pobolj</w:t>
      </w:r>
      <w:r w:rsidRPr="00EA059F">
        <w:rPr>
          <w:szCs w:val="24"/>
        </w:rPr>
        <w:t>š</w:t>
      </w:r>
      <w:r w:rsidRPr="00EA059F">
        <w:rPr>
          <w:szCs w:val="24"/>
          <w:lang w:val="pt-BR"/>
        </w:rPr>
        <w:t>anja prostornih</w:t>
      </w:r>
      <w:r w:rsidRPr="00EA059F">
        <w:rPr>
          <w:szCs w:val="24"/>
        </w:rPr>
        <w:t>-</w:t>
      </w:r>
      <w:r w:rsidRPr="00EA059F">
        <w:rPr>
          <w:szCs w:val="24"/>
          <w:lang w:val="pt-BR"/>
        </w:rPr>
        <w:t>stambenih uvjeta</w:t>
      </w:r>
      <w:r w:rsidRPr="00EA059F">
        <w:rPr>
          <w:szCs w:val="24"/>
        </w:rPr>
        <w:t>, sanacija i uređenje dijela okoliša,</w:t>
      </w:r>
      <w:r w:rsidR="00B34A34">
        <w:rPr>
          <w:szCs w:val="24"/>
        </w:rPr>
        <w:t xml:space="preserve"> redovni i izvanredni popravci opreme, tekuće</w:t>
      </w:r>
      <w:r w:rsidR="006B7052">
        <w:rPr>
          <w:szCs w:val="24"/>
        </w:rPr>
        <w:t xml:space="preserve"> i investicijsko</w:t>
      </w:r>
      <w:r w:rsidR="00B34A34">
        <w:rPr>
          <w:szCs w:val="24"/>
        </w:rPr>
        <w:t xml:space="preserve"> održavanje objekta,</w:t>
      </w:r>
      <w:r w:rsidRPr="00EA059F">
        <w:rPr>
          <w:szCs w:val="24"/>
        </w:rPr>
        <w:t xml:space="preserve"> </w:t>
      </w:r>
      <w:r w:rsidRPr="00EA059F">
        <w:rPr>
          <w:szCs w:val="24"/>
          <w:lang w:val="pt-BR"/>
        </w:rPr>
        <w:t>nabave potrebne opreme</w:t>
      </w:r>
      <w:r w:rsidRPr="00EA059F">
        <w:rPr>
          <w:szCs w:val="24"/>
        </w:rPr>
        <w:t xml:space="preserve">, </w:t>
      </w:r>
      <w:r w:rsidRPr="00EA059F">
        <w:rPr>
          <w:szCs w:val="24"/>
          <w:lang w:val="pt-BR"/>
        </w:rPr>
        <w:t>pobolj</w:t>
      </w:r>
      <w:r w:rsidRPr="00EA059F">
        <w:rPr>
          <w:szCs w:val="24"/>
        </w:rPr>
        <w:t>š</w:t>
      </w:r>
      <w:r w:rsidRPr="00EA059F">
        <w:rPr>
          <w:szCs w:val="24"/>
          <w:lang w:val="pt-BR"/>
        </w:rPr>
        <w:t>anja dru</w:t>
      </w:r>
      <w:r w:rsidRPr="00EA059F">
        <w:rPr>
          <w:szCs w:val="24"/>
        </w:rPr>
        <w:t>š</w:t>
      </w:r>
      <w:r w:rsidRPr="00EA059F">
        <w:rPr>
          <w:szCs w:val="24"/>
          <w:lang w:val="pt-BR"/>
        </w:rPr>
        <w:t>tvenoga</w:t>
      </w:r>
      <w:r w:rsidRPr="00EA059F">
        <w:rPr>
          <w:szCs w:val="24"/>
        </w:rPr>
        <w:t xml:space="preserve"> ž</w:t>
      </w:r>
      <w:r w:rsidRPr="00EA059F">
        <w:rPr>
          <w:szCs w:val="24"/>
          <w:lang w:val="pt-BR"/>
        </w:rPr>
        <w:t>ivota i uklju</w:t>
      </w:r>
      <w:r w:rsidRPr="00EA059F">
        <w:rPr>
          <w:szCs w:val="24"/>
        </w:rPr>
        <w:t>č</w:t>
      </w:r>
      <w:r w:rsidRPr="00EA059F">
        <w:rPr>
          <w:szCs w:val="24"/>
          <w:lang w:val="pt-BR"/>
        </w:rPr>
        <w:t>enosti korisnika u razli</w:t>
      </w:r>
      <w:r w:rsidRPr="00EA059F">
        <w:rPr>
          <w:szCs w:val="24"/>
        </w:rPr>
        <w:t>č</w:t>
      </w:r>
      <w:r w:rsidRPr="00EA059F">
        <w:rPr>
          <w:szCs w:val="24"/>
          <w:lang w:val="pt-BR"/>
        </w:rPr>
        <w:t>ite aktivnosti i sadr</w:t>
      </w:r>
      <w:r w:rsidRPr="00EA059F">
        <w:rPr>
          <w:szCs w:val="24"/>
        </w:rPr>
        <w:t>ž</w:t>
      </w:r>
      <w:r w:rsidRPr="00EA059F">
        <w:rPr>
          <w:szCs w:val="24"/>
          <w:lang w:val="pt-BR"/>
        </w:rPr>
        <w:t>aje</w:t>
      </w:r>
      <w:r w:rsidR="006B7052">
        <w:rPr>
          <w:szCs w:val="24"/>
        </w:rPr>
        <w:t xml:space="preserve"> i</w:t>
      </w:r>
      <w:r w:rsidRPr="00EA059F">
        <w:rPr>
          <w:szCs w:val="24"/>
        </w:rPr>
        <w:t xml:space="preserve"> donošenja mnogih novih akata.</w:t>
      </w:r>
    </w:p>
    <w:p w14:paraId="08C5504F" w14:textId="77777777" w:rsidR="00BC274A" w:rsidRPr="00EA059F" w:rsidRDefault="00BC274A" w:rsidP="00BC274A">
      <w:pPr>
        <w:rPr>
          <w:szCs w:val="24"/>
        </w:rPr>
      </w:pPr>
    </w:p>
    <w:p w14:paraId="14A6895B" w14:textId="77777777" w:rsidR="00C23927" w:rsidRPr="00EA059F" w:rsidRDefault="00C23927" w:rsidP="00C23927">
      <w:pPr>
        <w:pStyle w:val="Podnoje"/>
        <w:rPr>
          <w:szCs w:val="24"/>
        </w:rPr>
      </w:pPr>
    </w:p>
    <w:p w14:paraId="53F02F0D" w14:textId="77777777" w:rsidR="00B721EE" w:rsidRPr="00EA059F" w:rsidRDefault="00B721EE" w:rsidP="00C23927">
      <w:pPr>
        <w:pStyle w:val="Podnoje"/>
        <w:rPr>
          <w:szCs w:val="24"/>
        </w:rPr>
      </w:pPr>
    </w:p>
    <w:p w14:paraId="4049F6C1" w14:textId="77777777" w:rsidR="005F1A79" w:rsidRPr="00EA059F" w:rsidRDefault="005F1A79" w:rsidP="00C23927">
      <w:pPr>
        <w:pStyle w:val="Podnoje"/>
        <w:rPr>
          <w:szCs w:val="24"/>
        </w:rPr>
      </w:pPr>
    </w:p>
    <w:p w14:paraId="708C10FE" w14:textId="488FF431" w:rsidR="00C23927" w:rsidRPr="00EA059F" w:rsidRDefault="00D40CB8" w:rsidP="00C23927">
      <w:pPr>
        <w:pStyle w:val="Podnoje"/>
        <w:rPr>
          <w:szCs w:val="24"/>
        </w:rPr>
      </w:pPr>
      <w:r>
        <w:rPr>
          <w:szCs w:val="24"/>
        </w:rPr>
        <w:t>Šibenik</w:t>
      </w:r>
      <w:r w:rsidR="00B721EE" w:rsidRPr="00EA059F">
        <w:rPr>
          <w:szCs w:val="24"/>
        </w:rPr>
        <w:t>, 2</w:t>
      </w:r>
      <w:r>
        <w:rPr>
          <w:szCs w:val="24"/>
        </w:rPr>
        <w:t>7</w:t>
      </w:r>
      <w:r w:rsidR="00C23927" w:rsidRPr="00EA059F">
        <w:rPr>
          <w:szCs w:val="24"/>
        </w:rPr>
        <w:t>. ožujka 2023.</w:t>
      </w:r>
    </w:p>
    <w:p w14:paraId="4874DA08" w14:textId="77777777" w:rsidR="00C23927" w:rsidRPr="00EA059F" w:rsidRDefault="00C23927" w:rsidP="00C23927">
      <w:pPr>
        <w:pStyle w:val="Podnoje"/>
        <w:rPr>
          <w:szCs w:val="24"/>
        </w:rPr>
      </w:pPr>
    </w:p>
    <w:p w14:paraId="45DD4530" w14:textId="77777777" w:rsidR="00C23927" w:rsidRPr="00EA059F" w:rsidRDefault="00C23927" w:rsidP="00C23927">
      <w:pPr>
        <w:pStyle w:val="Podnoje"/>
        <w:rPr>
          <w:szCs w:val="24"/>
        </w:rPr>
      </w:pPr>
    </w:p>
    <w:p w14:paraId="540C155E" w14:textId="71E12093" w:rsidR="00D40CB8" w:rsidRDefault="00D40CB8" w:rsidP="00D40CB8">
      <w:pPr>
        <w:rPr>
          <w:bCs/>
          <w:iCs/>
        </w:rPr>
      </w:pPr>
      <w:r>
        <w:t>Voditelj financijsko-</w:t>
      </w:r>
      <w:proofErr w:type="spellStart"/>
      <w:r>
        <w:t>rač.poslova</w:t>
      </w:r>
      <w:proofErr w:type="spellEnd"/>
      <w:r>
        <w:t xml:space="preserve">                                   </w:t>
      </w:r>
      <w:r>
        <w:rPr>
          <w:bCs/>
          <w:iCs/>
        </w:rPr>
        <w:tab/>
        <w:t xml:space="preserve">                     Ravnatelj: </w:t>
      </w:r>
    </w:p>
    <w:p w14:paraId="53949EC5" w14:textId="3713A905" w:rsidR="00C23927" w:rsidRPr="00EA059F" w:rsidRDefault="00D40CB8" w:rsidP="00D40CB8">
      <w:pPr>
        <w:pStyle w:val="Podnoje"/>
        <w:rPr>
          <w:szCs w:val="24"/>
        </w:rPr>
      </w:pPr>
      <w:r>
        <w:rPr>
          <w:bCs/>
          <w:iCs/>
        </w:rPr>
        <w:t>Katarina Pletikosa</w:t>
      </w:r>
      <w:r>
        <w:rPr>
          <w:bCs/>
          <w:iCs/>
        </w:rPr>
        <w:tab/>
        <w:t xml:space="preserve">                                                                                      mr.sc. Tomislav Ninić</w:t>
      </w:r>
      <w:r>
        <w:t xml:space="preserve">                       </w:t>
      </w:r>
      <w:r>
        <w:rPr>
          <w:bCs/>
          <w:iCs/>
        </w:rPr>
        <w:tab/>
      </w:r>
      <w:r>
        <w:rPr>
          <w:bCs/>
          <w:iCs/>
        </w:rPr>
        <w:tab/>
        <w:t xml:space="preserve">                                       </w:t>
      </w:r>
    </w:p>
    <w:p w14:paraId="079BBB5E" w14:textId="77777777" w:rsidR="00C23927" w:rsidRPr="00EA059F" w:rsidRDefault="00C23927" w:rsidP="00C23927">
      <w:pPr>
        <w:pStyle w:val="Podnoje"/>
        <w:rPr>
          <w:szCs w:val="24"/>
        </w:rPr>
      </w:pPr>
      <w:r w:rsidRPr="00EA059F">
        <w:rPr>
          <w:szCs w:val="24"/>
        </w:rPr>
        <w:tab/>
      </w:r>
    </w:p>
    <w:p w14:paraId="7C6FC9C8" w14:textId="77777777" w:rsidR="00C23927" w:rsidRPr="00EA059F" w:rsidRDefault="00C23927" w:rsidP="00C23927">
      <w:pPr>
        <w:pStyle w:val="Podnoje"/>
        <w:rPr>
          <w:sz w:val="20"/>
        </w:rPr>
      </w:pPr>
    </w:p>
    <w:p w14:paraId="679CE62E" w14:textId="77777777" w:rsidR="00C23927" w:rsidRPr="00EA059F" w:rsidRDefault="00C23927" w:rsidP="00C23927">
      <w:pPr>
        <w:pStyle w:val="Podnoje"/>
        <w:rPr>
          <w:sz w:val="20"/>
        </w:rPr>
      </w:pPr>
    </w:p>
    <w:p w14:paraId="09375B8A" w14:textId="77777777" w:rsidR="00C23927" w:rsidRPr="00EA059F" w:rsidRDefault="00C23927" w:rsidP="00C23927">
      <w:pPr>
        <w:pStyle w:val="Podnoje"/>
        <w:rPr>
          <w:sz w:val="20"/>
        </w:rPr>
      </w:pPr>
    </w:p>
    <w:p w14:paraId="2BBF7508" w14:textId="77777777" w:rsidR="00C23927" w:rsidRPr="00EA059F" w:rsidRDefault="00C23927" w:rsidP="00C23927">
      <w:pPr>
        <w:pStyle w:val="Podnoje"/>
        <w:rPr>
          <w:sz w:val="20"/>
        </w:rPr>
      </w:pPr>
    </w:p>
    <w:p w14:paraId="6AF97AB6" w14:textId="77777777" w:rsidR="00C23927" w:rsidRPr="00EA059F" w:rsidRDefault="00C23927" w:rsidP="00C23927">
      <w:pPr>
        <w:pStyle w:val="Podnoje"/>
        <w:rPr>
          <w:sz w:val="20"/>
        </w:rPr>
      </w:pPr>
    </w:p>
    <w:p w14:paraId="7FE58AE7" w14:textId="77777777" w:rsidR="00C23927" w:rsidRPr="00EA059F" w:rsidRDefault="00C23927" w:rsidP="00C23927">
      <w:pPr>
        <w:pStyle w:val="Podnoje"/>
        <w:rPr>
          <w:sz w:val="20"/>
        </w:rPr>
      </w:pPr>
    </w:p>
    <w:p w14:paraId="240ECA9D" w14:textId="77777777" w:rsidR="004F3BB4" w:rsidRPr="00EA059F" w:rsidRDefault="004F3BB4" w:rsidP="00E707D0">
      <w:pPr>
        <w:pStyle w:val="Podnoje"/>
        <w:rPr>
          <w:sz w:val="20"/>
        </w:rPr>
      </w:pPr>
    </w:p>
    <w:p w14:paraId="667FA4E7" w14:textId="77777777" w:rsidR="004F3BB4" w:rsidRPr="00EA059F" w:rsidRDefault="004F3BB4" w:rsidP="00E707D0">
      <w:pPr>
        <w:pStyle w:val="Podnoje"/>
        <w:rPr>
          <w:sz w:val="20"/>
        </w:rPr>
      </w:pPr>
    </w:p>
    <w:p w14:paraId="49E610C7" w14:textId="77777777" w:rsidR="004F3BB4" w:rsidRPr="00EA059F" w:rsidRDefault="004F3BB4" w:rsidP="00E707D0">
      <w:pPr>
        <w:pStyle w:val="Podnoje"/>
        <w:rPr>
          <w:sz w:val="20"/>
        </w:rPr>
      </w:pPr>
    </w:p>
    <w:p w14:paraId="1A1E7A7C" w14:textId="77777777" w:rsidR="004F3BB4" w:rsidRPr="00EA059F" w:rsidRDefault="004F3BB4" w:rsidP="00E707D0">
      <w:pPr>
        <w:pStyle w:val="Podnoje"/>
        <w:rPr>
          <w:sz w:val="20"/>
        </w:rPr>
      </w:pPr>
    </w:p>
    <w:p w14:paraId="1E4DB8DF" w14:textId="77777777" w:rsidR="004F3BB4" w:rsidRPr="00EA059F" w:rsidRDefault="004F3BB4" w:rsidP="00E707D0">
      <w:pPr>
        <w:pStyle w:val="Podnoje"/>
        <w:rPr>
          <w:sz w:val="20"/>
        </w:rPr>
      </w:pPr>
    </w:p>
    <w:p w14:paraId="26BA03FA" w14:textId="77777777" w:rsidR="004F3BB4" w:rsidRPr="00EA059F" w:rsidRDefault="004F3BB4" w:rsidP="00E707D0">
      <w:pPr>
        <w:pStyle w:val="Podnoje"/>
        <w:rPr>
          <w:sz w:val="20"/>
        </w:rPr>
      </w:pPr>
    </w:p>
    <w:p w14:paraId="493753CE" w14:textId="77777777" w:rsidR="004F3BB4" w:rsidRPr="00EA059F" w:rsidRDefault="004F3BB4" w:rsidP="00E707D0">
      <w:pPr>
        <w:pStyle w:val="Podnoje"/>
        <w:rPr>
          <w:sz w:val="20"/>
        </w:rPr>
      </w:pPr>
    </w:p>
    <w:p w14:paraId="6A96D256" w14:textId="77777777" w:rsidR="004F3BB4" w:rsidRPr="00EA059F" w:rsidRDefault="004F3BB4" w:rsidP="00E707D0">
      <w:pPr>
        <w:pStyle w:val="Podnoje"/>
        <w:rPr>
          <w:sz w:val="20"/>
        </w:rPr>
      </w:pPr>
    </w:p>
    <w:p w14:paraId="3710188A" w14:textId="77777777" w:rsidR="004F3BB4" w:rsidRPr="00EA059F" w:rsidRDefault="004F3BB4" w:rsidP="00E707D0">
      <w:pPr>
        <w:pStyle w:val="Podnoje"/>
        <w:rPr>
          <w:sz w:val="20"/>
        </w:rPr>
      </w:pPr>
    </w:p>
    <w:p w14:paraId="7F8A442A" w14:textId="77777777" w:rsidR="004F3BB4" w:rsidRPr="00EA059F" w:rsidRDefault="004F3BB4" w:rsidP="00E707D0">
      <w:pPr>
        <w:pStyle w:val="Podnoje"/>
        <w:rPr>
          <w:sz w:val="20"/>
        </w:rPr>
      </w:pPr>
    </w:p>
    <w:p w14:paraId="7665FDE2" w14:textId="77777777" w:rsidR="004F3BB4" w:rsidRPr="00EA059F" w:rsidRDefault="004F3BB4" w:rsidP="00E707D0">
      <w:pPr>
        <w:pStyle w:val="Podnoje"/>
        <w:rPr>
          <w:sz w:val="20"/>
        </w:rPr>
      </w:pPr>
    </w:p>
    <w:p w14:paraId="41C9C668" w14:textId="77777777" w:rsidR="004F3BB4" w:rsidRPr="00EA059F" w:rsidRDefault="004F3BB4" w:rsidP="00E707D0">
      <w:pPr>
        <w:pStyle w:val="Podnoje"/>
        <w:rPr>
          <w:sz w:val="20"/>
        </w:rPr>
      </w:pPr>
    </w:p>
    <w:p w14:paraId="74CD4EA2" w14:textId="77777777" w:rsidR="004F3BB4" w:rsidRPr="00EA059F" w:rsidRDefault="004F3BB4" w:rsidP="00E707D0">
      <w:pPr>
        <w:pStyle w:val="Podnoje"/>
        <w:rPr>
          <w:sz w:val="20"/>
        </w:rPr>
      </w:pPr>
    </w:p>
    <w:p w14:paraId="034E884E" w14:textId="77777777" w:rsidR="004F3BB4" w:rsidRPr="00EA059F" w:rsidRDefault="004F3BB4" w:rsidP="00E707D0">
      <w:pPr>
        <w:pStyle w:val="Podnoje"/>
        <w:rPr>
          <w:sz w:val="20"/>
        </w:rPr>
      </w:pPr>
    </w:p>
    <w:p w14:paraId="76CFB7BA" w14:textId="77777777" w:rsidR="004F3BB4" w:rsidRPr="00EA059F" w:rsidRDefault="004F3BB4" w:rsidP="00E707D0">
      <w:pPr>
        <w:pStyle w:val="Podnoje"/>
        <w:rPr>
          <w:sz w:val="20"/>
        </w:rPr>
      </w:pPr>
    </w:p>
    <w:p w14:paraId="19C85EE6" w14:textId="77777777" w:rsidR="004F3BB4" w:rsidRPr="00EA059F" w:rsidRDefault="004F3BB4" w:rsidP="00E707D0">
      <w:pPr>
        <w:pStyle w:val="Podnoje"/>
        <w:rPr>
          <w:sz w:val="20"/>
        </w:rPr>
      </w:pPr>
    </w:p>
    <w:p w14:paraId="36ED5F91" w14:textId="77777777" w:rsidR="004F3BB4" w:rsidRPr="00EA059F" w:rsidRDefault="004F3BB4" w:rsidP="00E707D0">
      <w:pPr>
        <w:pStyle w:val="Podnoje"/>
        <w:rPr>
          <w:sz w:val="20"/>
        </w:rPr>
      </w:pPr>
    </w:p>
    <w:p w14:paraId="4B78187D" w14:textId="77777777" w:rsidR="004F3BB4" w:rsidRPr="00EA059F" w:rsidRDefault="004F3BB4" w:rsidP="00E707D0">
      <w:pPr>
        <w:pStyle w:val="Podnoje"/>
        <w:rPr>
          <w:sz w:val="20"/>
        </w:rPr>
      </w:pPr>
    </w:p>
    <w:p w14:paraId="595052F1" w14:textId="77777777" w:rsidR="004F3BB4" w:rsidRPr="00EA059F" w:rsidRDefault="004F3BB4" w:rsidP="00E707D0">
      <w:pPr>
        <w:pStyle w:val="Podnoje"/>
        <w:rPr>
          <w:sz w:val="20"/>
        </w:rPr>
      </w:pPr>
    </w:p>
    <w:p w14:paraId="798AD817" w14:textId="77777777" w:rsidR="004F3BB4" w:rsidRPr="00EA059F" w:rsidRDefault="004F3BB4" w:rsidP="00E707D0">
      <w:pPr>
        <w:pStyle w:val="Podnoje"/>
        <w:rPr>
          <w:sz w:val="20"/>
        </w:rPr>
      </w:pPr>
    </w:p>
    <w:p w14:paraId="5E90E3D0" w14:textId="77777777" w:rsidR="004F3BB4" w:rsidRPr="00EA059F" w:rsidRDefault="004F3BB4" w:rsidP="00E707D0">
      <w:pPr>
        <w:pStyle w:val="Podnoje"/>
        <w:rPr>
          <w:sz w:val="20"/>
        </w:rPr>
      </w:pPr>
    </w:p>
    <w:tbl>
      <w:tblPr>
        <w:tblW w:w="10013" w:type="dxa"/>
        <w:tblInd w:w="-30" w:type="dxa"/>
        <w:tblLayout w:type="fixed"/>
        <w:tblCellMar>
          <w:left w:w="30" w:type="dxa"/>
          <w:right w:w="30" w:type="dxa"/>
        </w:tblCellMar>
        <w:tblLook w:val="0000" w:firstRow="0" w:lastRow="0" w:firstColumn="0" w:lastColumn="0" w:noHBand="0" w:noVBand="0"/>
      </w:tblPr>
      <w:tblGrid>
        <w:gridCol w:w="763"/>
        <w:gridCol w:w="5057"/>
        <w:gridCol w:w="1351"/>
        <w:gridCol w:w="1522"/>
        <w:gridCol w:w="1320"/>
      </w:tblGrid>
      <w:tr w:rsidR="005E1576" w:rsidRPr="00EA059F" w14:paraId="79F3D536" w14:textId="77777777" w:rsidTr="005E1576">
        <w:trPr>
          <w:trHeight w:val="182"/>
        </w:trPr>
        <w:tc>
          <w:tcPr>
            <w:tcW w:w="763" w:type="dxa"/>
            <w:tcBorders>
              <w:top w:val="nil"/>
              <w:left w:val="nil"/>
              <w:bottom w:val="nil"/>
              <w:right w:val="nil"/>
            </w:tcBorders>
          </w:tcPr>
          <w:p w14:paraId="77808D55"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5057" w:type="dxa"/>
            <w:tcBorders>
              <w:top w:val="nil"/>
              <w:left w:val="nil"/>
              <w:bottom w:val="nil"/>
              <w:right w:val="nil"/>
            </w:tcBorders>
          </w:tcPr>
          <w:p w14:paraId="19BAEFDD"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351" w:type="dxa"/>
            <w:tcBorders>
              <w:top w:val="nil"/>
              <w:left w:val="nil"/>
              <w:bottom w:val="nil"/>
              <w:right w:val="nil"/>
            </w:tcBorders>
          </w:tcPr>
          <w:p w14:paraId="3390C009"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522" w:type="dxa"/>
            <w:tcBorders>
              <w:top w:val="nil"/>
              <w:left w:val="nil"/>
              <w:bottom w:val="nil"/>
              <w:right w:val="nil"/>
            </w:tcBorders>
          </w:tcPr>
          <w:p w14:paraId="5323EF70"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320" w:type="dxa"/>
            <w:tcBorders>
              <w:top w:val="nil"/>
              <w:left w:val="nil"/>
              <w:bottom w:val="nil"/>
              <w:right w:val="nil"/>
            </w:tcBorders>
          </w:tcPr>
          <w:p w14:paraId="24A5712F" w14:textId="77777777" w:rsidR="005E1576" w:rsidRPr="00EA059F" w:rsidRDefault="005E1576">
            <w:pPr>
              <w:autoSpaceDE w:val="0"/>
              <w:autoSpaceDN w:val="0"/>
              <w:adjustRightInd w:val="0"/>
              <w:jc w:val="right"/>
              <w:rPr>
                <w:rFonts w:ascii="Calibri" w:eastAsiaTheme="minorHAnsi" w:hAnsi="Calibri" w:cs="Calibri"/>
                <w:sz w:val="22"/>
                <w:szCs w:val="22"/>
              </w:rPr>
            </w:pPr>
          </w:p>
        </w:tc>
      </w:tr>
    </w:tbl>
    <w:p w14:paraId="1A478137" w14:textId="77777777" w:rsidR="00A44CA3" w:rsidRPr="00EA059F" w:rsidRDefault="00A44CA3" w:rsidP="00E707D0">
      <w:pPr>
        <w:pStyle w:val="Podnoje"/>
        <w:rPr>
          <w:sz w:val="20"/>
        </w:rPr>
      </w:pPr>
    </w:p>
    <w:p w14:paraId="4434D38D" w14:textId="77777777" w:rsidR="00A44CA3" w:rsidRPr="00EA059F" w:rsidRDefault="00A44CA3" w:rsidP="00E707D0">
      <w:pPr>
        <w:pStyle w:val="Podnoje"/>
        <w:rPr>
          <w:sz w:val="20"/>
        </w:rPr>
      </w:pPr>
    </w:p>
    <w:p w14:paraId="39A4A762" w14:textId="77777777" w:rsidR="00A44CA3" w:rsidRPr="00EA059F" w:rsidRDefault="00A44CA3" w:rsidP="00E707D0">
      <w:pPr>
        <w:pStyle w:val="Podnoje"/>
        <w:rPr>
          <w:sz w:val="20"/>
        </w:rPr>
      </w:pPr>
    </w:p>
    <w:p w14:paraId="7CB6284C" w14:textId="77777777" w:rsidR="00A44CA3" w:rsidRPr="00EA059F" w:rsidRDefault="00A44CA3" w:rsidP="00E707D0">
      <w:pPr>
        <w:pStyle w:val="Podnoje"/>
        <w:rPr>
          <w:sz w:val="20"/>
        </w:rPr>
      </w:pPr>
    </w:p>
    <w:p w14:paraId="7334F9AC" w14:textId="77777777" w:rsidR="00A44CA3" w:rsidRPr="00EA059F" w:rsidRDefault="00A44CA3" w:rsidP="00E707D0">
      <w:pPr>
        <w:pStyle w:val="Podnoje"/>
        <w:rPr>
          <w:sz w:val="20"/>
        </w:rPr>
      </w:pPr>
    </w:p>
    <w:p w14:paraId="525B244F" w14:textId="77777777" w:rsidR="00A44CA3" w:rsidRPr="00E71569" w:rsidRDefault="00A44CA3" w:rsidP="00E707D0">
      <w:pPr>
        <w:pStyle w:val="Podnoje"/>
        <w:rPr>
          <w:sz w:val="20"/>
        </w:rPr>
      </w:pPr>
    </w:p>
    <w:p w14:paraId="0D8CC90A" w14:textId="77777777" w:rsidR="00A44CA3" w:rsidRPr="00E71569" w:rsidRDefault="00A44CA3" w:rsidP="00E707D0">
      <w:pPr>
        <w:pStyle w:val="Podnoje"/>
        <w:rPr>
          <w:sz w:val="20"/>
        </w:rPr>
      </w:pPr>
    </w:p>
    <w:p w14:paraId="6D092C0B" w14:textId="77777777" w:rsidR="00A44CA3" w:rsidRPr="00E71569" w:rsidRDefault="00A44CA3" w:rsidP="00E707D0">
      <w:pPr>
        <w:pStyle w:val="Podnoje"/>
        <w:rPr>
          <w:sz w:val="20"/>
        </w:rPr>
      </w:pPr>
    </w:p>
    <w:p w14:paraId="13EB90AB" w14:textId="77777777" w:rsidR="00A44CA3" w:rsidRPr="00E71569" w:rsidRDefault="00A44CA3" w:rsidP="00E707D0">
      <w:pPr>
        <w:pStyle w:val="Podnoje"/>
        <w:rPr>
          <w:sz w:val="20"/>
        </w:rPr>
      </w:pPr>
    </w:p>
    <w:p w14:paraId="4F19AE89" w14:textId="77777777" w:rsidR="00A44CA3" w:rsidRPr="00E71569" w:rsidRDefault="00A44CA3" w:rsidP="00E707D0">
      <w:pPr>
        <w:pStyle w:val="Podnoje"/>
        <w:rPr>
          <w:sz w:val="20"/>
        </w:rPr>
      </w:pPr>
    </w:p>
    <w:p w14:paraId="2749A360" w14:textId="77777777" w:rsidR="00A44CA3" w:rsidRPr="00E71569" w:rsidRDefault="00A44CA3" w:rsidP="00E707D0">
      <w:pPr>
        <w:pStyle w:val="Podnoje"/>
        <w:rPr>
          <w:sz w:val="20"/>
        </w:rPr>
      </w:pPr>
    </w:p>
    <w:p w14:paraId="4F0D590A" w14:textId="77777777" w:rsidR="00A44CA3" w:rsidRPr="00E71569" w:rsidRDefault="00A44CA3" w:rsidP="00E707D0">
      <w:pPr>
        <w:pStyle w:val="Podnoje"/>
        <w:rPr>
          <w:sz w:val="20"/>
        </w:rPr>
      </w:pPr>
    </w:p>
    <w:p w14:paraId="4E1DB331" w14:textId="77777777" w:rsidR="00A44CA3" w:rsidRPr="00E71569" w:rsidRDefault="00A44CA3" w:rsidP="00E707D0">
      <w:pPr>
        <w:pStyle w:val="Podnoje"/>
        <w:rPr>
          <w:sz w:val="20"/>
        </w:rPr>
      </w:pPr>
    </w:p>
    <w:p w14:paraId="6470417B" w14:textId="77777777" w:rsidR="00A44CA3" w:rsidRPr="00E71569" w:rsidRDefault="00A44CA3" w:rsidP="00E707D0">
      <w:pPr>
        <w:pStyle w:val="Podnoje"/>
        <w:rPr>
          <w:sz w:val="20"/>
        </w:rPr>
      </w:pPr>
    </w:p>
    <w:p w14:paraId="418CEDFD" w14:textId="77777777" w:rsidR="00A44CA3" w:rsidRPr="00E71569" w:rsidRDefault="00A44CA3" w:rsidP="00E707D0">
      <w:pPr>
        <w:pStyle w:val="Podnoje"/>
        <w:rPr>
          <w:sz w:val="20"/>
        </w:rPr>
      </w:pPr>
    </w:p>
    <w:p w14:paraId="5692E8BD" w14:textId="77777777" w:rsidR="00A44CA3" w:rsidRPr="00E71569" w:rsidRDefault="00A44CA3" w:rsidP="00E707D0">
      <w:pPr>
        <w:pStyle w:val="Podnoje"/>
        <w:rPr>
          <w:sz w:val="20"/>
        </w:rPr>
      </w:pPr>
    </w:p>
    <w:p w14:paraId="5CF76EBA" w14:textId="77777777" w:rsidR="00A44CA3" w:rsidRPr="00E71569" w:rsidRDefault="00A44CA3" w:rsidP="00E707D0">
      <w:pPr>
        <w:pStyle w:val="Podnoje"/>
        <w:rPr>
          <w:sz w:val="20"/>
        </w:rPr>
      </w:pPr>
    </w:p>
    <w:p w14:paraId="1B5FCE22" w14:textId="77777777" w:rsidR="00A44CA3" w:rsidRPr="00E71569" w:rsidRDefault="00A44CA3" w:rsidP="00E707D0">
      <w:pPr>
        <w:pStyle w:val="Podnoje"/>
        <w:rPr>
          <w:sz w:val="20"/>
        </w:rPr>
      </w:pPr>
    </w:p>
    <w:p w14:paraId="4573ABCB" w14:textId="77777777" w:rsidR="00A44CA3" w:rsidRPr="00E71569" w:rsidRDefault="00A44CA3" w:rsidP="00E707D0">
      <w:pPr>
        <w:pStyle w:val="Podnoje"/>
        <w:rPr>
          <w:sz w:val="20"/>
        </w:rPr>
      </w:pPr>
    </w:p>
    <w:p w14:paraId="0192627E" w14:textId="77777777" w:rsidR="00A44CA3" w:rsidRPr="00E71569" w:rsidRDefault="00A44CA3" w:rsidP="00E707D0">
      <w:pPr>
        <w:pStyle w:val="Podnoje"/>
        <w:rPr>
          <w:sz w:val="20"/>
        </w:rPr>
      </w:pPr>
    </w:p>
    <w:p w14:paraId="67D923C8" w14:textId="77777777" w:rsidR="00A44CA3" w:rsidRPr="00E71569" w:rsidRDefault="00A44CA3" w:rsidP="00E707D0">
      <w:pPr>
        <w:pStyle w:val="Podnoje"/>
        <w:rPr>
          <w:sz w:val="20"/>
        </w:rPr>
      </w:pPr>
    </w:p>
    <w:p w14:paraId="103EAFB7" w14:textId="77777777" w:rsidR="00A44CA3" w:rsidRPr="00E71569" w:rsidRDefault="00A44CA3" w:rsidP="00E707D0">
      <w:pPr>
        <w:pStyle w:val="Podnoje"/>
        <w:rPr>
          <w:sz w:val="20"/>
        </w:rPr>
      </w:pPr>
    </w:p>
    <w:p w14:paraId="4FE7A851" w14:textId="77777777" w:rsidR="00A44CA3" w:rsidRPr="00E71569" w:rsidRDefault="00A44CA3" w:rsidP="00E707D0">
      <w:pPr>
        <w:pStyle w:val="Podnoje"/>
        <w:rPr>
          <w:sz w:val="20"/>
        </w:rPr>
      </w:pPr>
    </w:p>
    <w:p w14:paraId="0531050B" w14:textId="77777777" w:rsidR="00A44CA3" w:rsidRPr="00E71569" w:rsidRDefault="00A44CA3" w:rsidP="00E707D0">
      <w:pPr>
        <w:pStyle w:val="Podnoje"/>
        <w:rPr>
          <w:sz w:val="20"/>
        </w:rPr>
      </w:pPr>
    </w:p>
    <w:p w14:paraId="449B33C3" w14:textId="77777777" w:rsidR="00A44CA3" w:rsidRPr="00E71569" w:rsidRDefault="00A44CA3" w:rsidP="00E707D0">
      <w:pPr>
        <w:pStyle w:val="Podnoje"/>
        <w:rPr>
          <w:sz w:val="20"/>
        </w:rPr>
      </w:pPr>
    </w:p>
    <w:p w14:paraId="111DA598" w14:textId="77777777" w:rsidR="00A44CA3" w:rsidRPr="00E71569" w:rsidRDefault="00A44CA3" w:rsidP="00E707D0">
      <w:pPr>
        <w:pStyle w:val="Podnoje"/>
        <w:rPr>
          <w:sz w:val="20"/>
        </w:rPr>
      </w:pPr>
    </w:p>
    <w:p w14:paraId="39668552" w14:textId="77777777" w:rsidR="00A44CA3" w:rsidRPr="00E71569" w:rsidRDefault="00A44CA3" w:rsidP="00E707D0">
      <w:pPr>
        <w:pStyle w:val="Podnoje"/>
        <w:rPr>
          <w:sz w:val="20"/>
        </w:rPr>
      </w:pPr>
    </w:p>
    <w:p w14:paraId="2D15711C" w14:textId="77777777" w:rsidR="00A44CA3" w:rsidRPr="00E71569" w:rsidRDefault="00A44CA3" w:rsidP="00E707D0">
      <w:pPr>
        <w:pStyle w:val="Podnoje"/>
        <w:rPr>
          <w:sz w:val="20"/>
        </w:rPr>
      </w:pPr>
    </w:p>
    <w:p w14:paraId="2AA0FC3D" w14:textId="77777777" w:rsidR="00A44CA3" w:rsidRPr="00E71569" w:rsidRDefault="00A44CA3" w:rsidP="00E707D0">
      <w:pPr>
        <w:pStyle w:val="Podnoje"/>
        <w:rPr>
          <w:sz w:val="20"/>
        </w:rPr>
      </w:pPr>
    </w:p>
    <w:p w14:paraId="7CF98B6B" w14:textId="77777777" w:rsidR="00A44CA3" w:rsidRPr="00E71569" w:rsidRDefault="00A44CA3" w:rsidP="00E707D0">
      <w:pPr>
        <w:pStyle w:val="Podnoje"/>
        <w:rPr>
          <w:sz w:val="20"/>
        </w:rPr>
      </w:pPr>
    </w:p>
    <w:p w14:paraId="0C669138" w14:textId="77777777" w:rsidR="00A44CA3" w:rsidRPr="00E71569" w:rsidRDefault="00A44CA3" w:rsidP="00E707D0">
      <w:pPr>
        <w:pStyle w:val="Podnoje"/>
        <w:rPr>
          <w:sz w:val="20"/>
        </w:rPr>
      </w:pPr>
    </w:p>
    <w:p w14:paraId="55DDC2DF" w14:textId="77777777" w:rsidR="00A44CA3" w:rsidRPr="00E71569" w:rsidRDefault="00A44CA3" w:rsidP="00E707D0">
      <w:pPr>
        <w:pStyle w:val="Podnoje"/>
        <w:rPr>
          <w:sz w:val="20"/>
        </w:rPr>
      </w:pPr>
    </w:p>
    <w:p w14:paraId="3789C153" w14:textId="77777777" w:rsidR="00A44CA3" w:rsidRPr="00E71569" w:rsidRDefault="00A44CA3" w:rsidP="00E707D0">
      <w:pPr>
        <w:pStyle w:val="Podnoje"/>
        <w:rPr>
          <w:sz w:val="20"/>
        </w:rPr>
      </w:pPr>
    </w:p>
    <w:p w14:paraId="3ACA5E9A" w14:textId="77777777" w:rsidR="00A44CA3" w:rsidRPr="00E71569" w:rsidRDefault="00A44CA3" w:rsidP="00E707D0">
      <w:pPr>
        <w:pStyle w:val="Podnoje"/>
        <w:rPr>
          <w:sz w:val="20"/>
        </w:rPr>
      </w:pPr>
    </w:p>
    <w:p w14:paraId="009BFE6F" w14:textId="77777777" w:rsidR="00A44CA3" w:rsidRPr="00E71569" w:rsidRDefault="00A44CA3" w:rsidP="00E707D0">
      <w:pPr>
        <w:pStyle w:val="Podnoje"/>
        <w:rPr>
          <w:sz w:val="20"/>
        </w:rPr>
      </w:pPr>
    </w:p>
    <w:p w14:paraId="7B7C9C8C" w14:textId="77777777" w:rsidR="00A44CA3" w:rsidRPr="00E71569" w:rsidRDefault="00A44CA3" w:rsidP="00E707D0">
      <w:pPr>
        <w:pStyle w:val="Podnoje"/>
        <w:rPr>
          <w:sz w:val="20"/>
        </w:rPr>
      </w:pPr>
    </w:p>
    <w:p w14:paraId="768E97D9" w14:textId="77777777" w:rsidR="00A44CA3" w:rsidRPr="00E71569" w:rsidRDefault="00A44CA3" w:rsidP="00E707D0">
      <w:pPr>
        <w:pStyle w:val="Podnoje"/>
        <w:rPr>
          <w:sz w:val="20"/>
        </w:rPr>
      </w:pPr>
    </w:p>
    <w:p w14:paraId="57646846" w14:textId="77777777" w:rsidR="00A44CA3" w:rsidRPr="00E71569" w:rsidRDefault="00A44CA3" w:rsidP="00E707D0">
      <w:pPr>
        <w:pStyle w:val="Podnoje"/>
        <w:rPr>
          <w:sz w:val="20"/>
        </w:rPr>
      </w:pPr>
    </w:p>
    <w:p w14:paraId="42013CCA" w14:textId="77777777" w:rsidR="00A44CA3" w:rsidRPr="00E71569" w:rsidRDefault="00A44CA3" w:rsidP="00E707D0">
      <w:pPr>
        <w:pStyle w:val="Podnoje"/>
        <w:rPr>
          <w:sz w:val="20"/>
        </w:rPr>
      </w:pPr>
    </w:p>
    <w:p w14:paraId="4485F8C9" w14:textId="77777777" w:rsidR="00A44CA3" w:rsidRPr="00E71569" w:rsidRDefault="00A44CA3" w:rsidP="00E707D0">
      <w:pPr>
        <w:pStyle w:val="Podnoje"/>
        <w:rPr>
          <w:sz w:val="20"/>
        </w:rPr>
      </w:pPr>
    </w:p>
    <w:p w14:paraId="62A603F8" w14:textId="77777777" w:rsidR="00A44CA3" w:rsidRPr="00E71569" w:rsidRDefault="00A44CA3" w:rsidP="00E707D0">
      <w:pPr>
        <w:pStyle w:val="Podnoje"/>
        <w:rPr>
          <w:sz w:val="20"/>
        </w:rPr>
      </w:pPr>
    </w:p>
    <w:p w14:paraId="15F32FD7" w14:textId="77777777" w:rsidR="00931C8B" w:rsidRPr="00E71569" w:rsidRDefault="00931C8B" w:rsidP="00E707D0">
      <w:pPr>
        <w:pStyle w:val="Podnoje"/>
        <w:rPr>
          <w:sz w:val="20"/>
        </w:rPr>
      </w:pPr>
    </w:p>
    <w:p w14:paraId="2D7F106A" w14:textId="77777777" w:rsidR="001D01A2" w:rsidRPr="00E71569" w:rsidRDefault="001D01A2" w:rsidP="00E707D0">
      <w:pPr>
        <w:pStyle w:val="Podnoje"/>
        <w:rPr>
          <w:sz w:val="20"/>
        </w:rPr>
      </w:pPr>
    </w:p>
    <w:p w14:paraId="7EA58D05" w14:textId="77777777" w:rsidR="001D01A2" w:rsidRPr="00E71569" w:rsidRDefault="001D01A2" w:rsidP="00E707D0">
      <w:pPr>
        <w:pStyle w:val="Podnoje"/>
        <w:rPr>
          <w:sz w:val="20"/>
        </w:rPr>
      </w:pPr>
    </w:p>
    <w:sectPr w:rsidR="001D01A2" w:rsidRPr="00E715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6DD71" w14:textId="77777777" w:rsidR="00DD6553" w:rsidRDefault="00DD6553" w:rsidP="00E10545">
      <w:r>
        <w:separator/>
      </w:r>
    </w:p>
  </w:endnote>
  <w:endnote w:type="continuationSeparator" w:id="0">
    <w:p w14:paraId="75E4436B" w14:textId="77777777" w:rsidR="00DD6553" w:rsidRDefault="00DD6553" w:rsidP="00E1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465159"/>
      <w:docPartObj>
        <w:docPartGallery w:val="Page Numbers (Bottom of Page)"/>
        <w:docPartUnique/>
      </w:docPartObj>
    </w:sdtPr>
    <w:sdtContent>
      <w:p w14:paraId="79A59155" w14:textId="77777777" w:rsidR="0011079E" w:rsidRDefault="0011079E">
        <w:pPr>
          <w:pStyle w:val="Podnoje"/>
          <w:jc w:val="center"/>
        </w:pPr>
        <w:r>
          <w:fldChar w:fldCharType="begin"/>
        </w:r>
        <w:r>
          <w:instrText>PAGE   \* MERGEFORMAT</w:instrText>
        </w:r>
        <w:r>
          <w:fldChar w:fldCharType="separate"/>
        </w:r>
        <w:r w:rsidR="006B7052">
          <w:rPr>
            <w:noProof/>
          </w:rPr>
          <w:t>15</w:t>
        </w:r>
        <w:r>
          <w:fldChar w:fldCharType="end"/>
        </w:r>
      </w:p>
    </w:sdtContent>
  </w:sdt>
  <w:p w14:paraId="5FC55D31" w14:textId="77777777" w:rsidR="0011079E" w:rsidRDefault="0011079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F127" w14:textId="77777777" w:rsidR="00DD6553" w:rsidRDefault="00DD6553" w:rsidP="00E10545">
      <w:r>
        <w:separator/>
      </w:r>
    </w:p>
  </w:footnote>
  <w:footnote w:type="continuationSeparator" w:id="0">
    <w:p w14:paraId="49755FD4" w14:textId="77777777" w:rsidR="00DD6553" w:rsidRDefault="00DD6553" w:rsidP="00E10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4030B"/>
    <w:multiLevelType w:val="hybridMultilevel"/>
    <w:tmpl w:val="972273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EB836AF"/>
    <w:multiLevelType w:val="hybridMultilevel"/>
    <w:tmpl w:val="27A2C856"/>
    <w:lvl w:ilvl="0" w:tplc="E5429330">
      <w:numFmt w:val="bullet"/>
      <w:lvlText w:val="-"/>
      <w:lvlJc w:val="left"/>
      <w:pPr>
        <w:ind w:left="504" w:hanging="360"/>
      </w:pPr>
      <w:rPr>
        <w:rFonts w:ascii="Times New Roman" w:eastAsia="Times New Roman" w:hAnsi="Times New Roman" w:cs="Times New Roman" w:hint="default"/>
      </w:rPr>
    </w:lvl>
    <w:lvl w:ilvl="1" w:tplc="041A0003">
      <w:start w:val="1"/>
      <w:numFmt w:val="bullet"/>
      <w:lvlText w:val="o"/>
      <w:lvlJc w:val="left"/>
      <w:pPr>
        <w:ind w:left="1224" w:hanging="360"/>
      </w:pPr>
      <w:rPr>
        <w:rFonts w:ascii="Courier New" w:hAnsi="Courier New" w:cs="Courier New" w:hint="default"/>
      </w:rPr>
    </w:lvl>
    <w:lvl w:ilvl="2" w:tplc="041A0005">
      <w:start w:val="1"/>
      <w:numFmt w:val="bullet"/>
      <w:lvlText w:val=""/>
      <w:lvlJc w:val="left"/>
      <w:pPr>
        <w:ind w:left="1944" w:hanging="360"/>
      </w:pPr>
      <w:rPr>
        <w:rFonts w:ascii="Wingdings" w:hAnsi="Wingdings" w:hint="default"/>
      </w:rPr>
    </w:lvl>
    <w:lvl w:ilvl="3" w:tplc="041A0001">
      <w:start w:val="1"/>
      <w:numFmt w:val="bullet"/>
      <w:lvlText w:val=""/>
      <w:lvlJc w:val="left"/>
      <w:pPr>
        <w:ind w:left="2664" w:hanging="360"/>
      </w:pPr>
      <w:rPr>
        <w:rFonts w:ascii="Symbol" w:hAnsi="Symbol" w:hint="default"/>
      </w:rPr>
    </w:lvl>
    <w:lvl w:ilvl="4" w:tplc="041A0003">
      <w:start w:val="1"/>
      <w:numFmt w:val="bullet"/>
      <w:lvlText w:val="o"/>
      <w:lvlJc w:val="left"/>
      <w:pPr>
        <w:ind w:left="3384" w:hanging="360"/>
      </w:pPr>
      <w:rPr>
        <w:rFonts w:ascii="Courier New" w:hAnsi="Courier New" w:cs="Courier New" w:hint="default"/>
      </w:rPr>
    </w:lvl>
    <w:lvl w:ilvl="5" w:tplc="041A0005">
      <w:start w:val="1"/>
      <w:numFmt w:val="bullet"/>
      <w:lvlText w:val=""/>
      <w:lvlJc w:val="left"/>
      <w:pPr>
        <w:ind w:left="4104" w:hanging="360"/>
      </w:pPr>
      <w:rPr>
        <w:rFonts w:ascii="Wingdings" w:hAnsi="Wingdings" w:hint="default"/>
      </w:rPr>
    </w:lvl>
    <w:lvl w:ilvl="6" w:tplc="041A0001">
      <w:start w:val="1"/>
      <w:numFmt w:val="bullet"/>
      <w:lvlText w:val=""/>
      <w:lvlJc w:val="left"/>
      <w:pPr>
        <w:ind w:left="4824" w:hanging="360"/>
      </w:pPr>
      <w:rPr>
        <w:rFonts w:ascii="Symbol" w:hAnsi="Symbol" w:hint="default"/>
      </w:rPr>
    </w:lvl>
    <w:lvl w:ilvl="7" w:tplc="041A0003">
      <w:start w:val="1"/>
      <w:numFmt w:val="bullet"/>
      <w:lvlText w:val="o"/>
      <w:lvlJc w:val="left"/>
      <w:pPr>
        <w:ind w:left="5544" w:hanging="360"/>
      </w:pPr>
      <w:rPr>
        <w:rFonts w:ascii="Courier New" w:hAnsi="Courier New" w:cs="Courier New" w:hint="default"/>
      </w:rPr>
    </w:lvl>
    <w:lvl w:ilvl="8" w:tplc="041A0005">
      <w:start w:val="1"/>
      <w:numFmt w:val="bullet"/>
      <w:lvlText w:val=""/>
      <w:lvlJc w:val="left"/>
      <w:pPr>
        <w:ind w:left="6264" w:hanging="360"/>
      </w:pPr>
      <w:rPr>
        <w:rFonts w:ascii="Wingdings" w:hAnsi="Wingdings" w:hint="default"/>
      </w:rPr>
    </w:lvl>
  </w:abstractNum>
  <w:abstractNum w:abstractNumId="2" w15:restartNumberingAfterBreak="0">
    <w:nsid w:val="23F11177"/>
    <w:multiLevelType w:val="hybridMultilevel"/>
    <w:tmpl w:val="E69687B8"/>
    <w:lvl w:ilvl="0" w:tplc="1018A420">
      <w:start w:val="1"/>
      <w:numFmt w:val="upperRoman"/>
      <w:lvlText w:val="%1."/>
      <w:lvlJc w:val="left"/>
      <w:pPr>
        <w:tabs>
          <w:tab w:val="num" w:pos="1080"/>
        </w:tabs>
        <w:ind w:left="1080" w:hanging="720"/>
      </w:pPr>
      <w:rPr>
        <w:color w:val="auto"/>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 w15:restartNumberingAfterBreak="0">
    <w:nsid w:val="31EB370E"/>
    <w:multiLevelType w:val="multilevel"/>
    <w:tmpl w:val="043A905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36F75DAB"/>
    <w:multiLevelType w:val="hybridMultilevel"/>
    <w:tmpl w:val="DB2A590A"/>
    <w:lvl w:ilvl="0" w:tplc="5ECE6818">
      <w:start w:val="1"/>
      <w:numFmt w:val="upperRoman"/>
      <w:lvlText w:val="%1."/>
      <w:lvlJc w:val="left"/>
      <w:pPr>
        <w:ind w:left="1080" w:hanging="72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47195AE5"/>
    <w:multiLevelType w:val="hybridMultilevel"/>
    <w:tmpl w:val="A4EC9C0C"/>
    <w:lvl w:ilvl="0" w:tplc="E542933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4E3C2AE9"/>
    <w:multiLevelType w:val="multilevel"/>
    <w:tmpl w:val="043A905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4F885127"/>
    <w:multiLevelType w:val="hybridMultilevel"/>
    <w:tmpl w:val="FB3E1F76"/>
    <w:lvl w:ilvl="0" w:tplc="D9B80A5E">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Times New Roman"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Times New Roman"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Times New Roman" w:hint="default"/>
      </w:rPr>
    </w:lvl>
    <w:lvl w:ilvl="8" w:tplc="041A0005">
      <w:start w:val="1"/>
      <w:numFmt w:val="bullet"/>
      <w:lvlText w:val=""/>
      <w:lvlJc w:val="left"/>
      <w:pPr>
        <w:ind w:left="6828" w:hanging="360"/>
      </w:pPr>
      <w:rPr>
        <w:rFonts w:ascii="Wingdings" w:hAnsi="Wingdings" w:hint="default"/>
      </w:rPr>
    </w:lvl>
  </w:abstractNum>
  <w:abstractNum w:abstractNumId="8" w15:restartNumberingAfterBreak="0">
    <w:nsid w:val="5BAC2ABB"/>
    <w:multiLevelType w:val="hybridMultilevel"/>
    <w:tmpl w:val="F1E462E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673773C0"/>
    <w:multiLevelType w:val="hybridMultilevel"/>
    <w:tmpl w:val="0576E128"/>
    <w:lvl w:ilvl="0" w:tplc="1494F63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67823F3C"/>
    <w:multiLevelType w:val="hybridMultilevel"/>
    <w:tmpl w:val="41001C24"/>
    <w:lvl w:ilvl="0" w:tplc="041A000F">
      <w:start w:val="1"/>
      <w:numFmt w:val="decimal"/>
      <w:lvlText w:val="%1."/>
      <w:lvlJc w:val="left"/>
      <w:pPr>
        <w:tabs>
          <w:tab w:val="num" w:pos="785"/>
        </w:tabs>
        <w:ind w:left="785"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1" w15:restartNumberingAfterBreak="0">
    <w:nsid w:val="70553D07"/>
    <w:multiLevelType w:val="hybridMultilevel"/>
    <w:tmpl w:val="E94C91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76C64CA1"/>
    <w:multiLevelType w:val="hybridMultilevel"/>
    <w:tmpl w:val="65887602"/>
    <w:lvl w:ilvl="0" w:tplc="F196AF9C">
      <w:numFmt w:val="bullet"/>
      <w:lvlText w:val="-"/>
      <w:lvlJc w:val="left"/>
      <w:pPr>
        <w:ind w:left="1068" w:hanging="360"/>
      </w:pPr>
      <w:rPr>
        <w:rFonts w:ascii="Times New Roman" w:eastAsia="Times New Roman" w:hAnsi="Times New Roman" w:cs="Times New Roman" w:hint="default"/>
        <w:i w:val="0"/>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3" w15:restartNumberingAfterBreak="0">
    <w:nsid w:val="779C61E8"/>
    <w:multiLevelType w:val="hybridMultilevel"/>
    <w:tmpl w:val="A93AB20C"/>
    <w:lvl w:ilvl="0" w:tplc="9B5222E8">
      <w:start w:val="1"/>
      <w:numFmt w:val="decimal"/>
      <w:lvlText w:val="%1."/>
      <w:lvlJc w:val="left"/>
      <w:pPr>
        <w:ind w:left="1068"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984650235">
    <w:abstractNumId w:val="5"/>
  </w:num>
  <w:num w:numId="2" w16cid:durableId="1543979819">
    <w:abstractNumId w:val="1"/>
  </w:num>
  <w:num w:numId="3" w16cid:durableId="4663650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9045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72893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0108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43552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113040">
    <w:abstractNumId w:val="7"/>
  </w:num>
  <w:num w:numId="9" w16cid:durableId="474298077">
    <w:abstractNumId w:val="6"/>
  </w:num>
  <w:num w:numId="10" w16cid:durableId="1899432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21840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3320405">
    <w:abstractNumId w:val="9"/>
  </w:num>
  <w:num w:numId="13" w16cid:durableId="903101342">
    <w:abstractNumId w:val="9"/>
  </w:num>
  <w:num w:numId="14" w16cid:durableId="259141818">
    <w:abstractNumId w:val="12"/>
  </w:num>
  <w:num w:numId="15" w16cid:durableId="58065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46"/>
    <w:rsid w:val="0000220E"/>
    <w:rsid w:val="0006796A"/>
    <w:rsid w:val="0007090A"/>
    <w:rsid w:val="00085475"/>
    <w:rsid w:val="00091C2E"/>
    <w:rsid w:val="000F0165"/>
    <w:rsid w:val="000F1CEC"/>
    <w:rsid w:val="000F595C"/>
    <w:rsid w:val="0011079E"/>
    <w:rsid w:val="00112D21"/>
    <w:rsid w:val="00137262"/>
    <w:rsid w:val="0014799E"/>
    <w:rsid w:val="001549BC"/>
    <w:rsid w:val="00156346"/>
    <w:rsid w:val="00177104"/>
    <w:rsid w:val="001910AA"/>
    <w:rsid w:val="001A28A4"/>
    <w:rsid w:val="001A318D"/>
    <w:rsid w:val="001A760B"/>
    <w:rsid w:val="001B118E"/>
    <w:rsid w:val="001C0C4B"/>
    <w:rsid w:val="001C319E"/>
    <w:rsid w:val="001D01A2"/>
    <w:rsid w:val="001D1360"/>
    <w:rsid w:val="001D1396"/>
    <w:rsid w:val="001D7B3B"/>
    <w:rsid w:val="00200A3D"/>
    <w:rsid w:val="002044F6"/>
    <w:rsid w:val="00204D74"/>
    <w:rsid w:val="00216582"/>
    <w:rsid w:val="00224745"/>
    <w:rsid w:val="0023358B"/>
    <w:rsid w:val="002346B2"/>
    <w:rsid w:val="00234E0D"/>
    <w:rsid w:val="002365B8"/>
    <w:rsid w:val="00276FBC"/>
    <w:rsid w:val="00284F8E"/>
    <w:rsid w:val="00295171"/>
    <w:rsid w:val="002A749A"/>
    <w:rsid w:val="002C0281"/>
    <w:rsid w:val="002D02C2"/>
    <w:rsid w:val="00365F1F"/>
    <w:rsid w:val="00373799"/>
    <w:rsid w:val="003A702F"/>
    <w:rsid w:val="003C173A"/>
    <w:rsid w:val="003C4CB4"/>
    <w:rsid w:val="003D1621"/>
    <w:rsid w:val="003D400F"/>
    <w:rsid w:val="003D6CFB"/>
    <w:rsid w:val="003F33B6"/>
    <w:rsid w:val="004165B9"/>
    <w:rsid w:val="004201EE"/>
    <w:rsid w:val="00430C09"/>
    <w:rsid w:val="004420A4"/>
    <w:rsid w:val="00471415"/>
    <w:rsid w:val="00480838"/>
    <w:rsid w:val="004834FD"/>
    <w:rsid w:val="00491E91"/>
    <w:rsid w:val="004A7B46"/>
    <w:rsid w:val="004D7B6E"/>
    <w:rsid w:val="004E25D7"/>
    <w:rsid w:val="004E72A0"/>
    <w:rsid w:val="004F3BB4"/>
    <w:rsid w:val="005126E6"/>
    <w:rsid w:val="0051412C"/>
    <w:rsid w:val="005336A0"/>
    <w:rsid w:val="00537E0C"/>
    <w:rsid w:val="005509C8"/>
    <w:rsid w:val="005D45ED"/>
    <w:rsid w:val="005D52BF"/>
    <w:rsid w:val="005E1576"/>
    <w:rsid w:val="005F1A79"/>
    <w:rsid w:val="00616FB5"/>
    <w:rsid w:val="00626088"/>
    <w:rsid w:val="006273EA"/>
    <w:rsid w:val="00644099"/>
    <w:rsid w:val="006514DA"/>
    <w:rsid w:val="006575A9"/>
    <w:rsid w:val="00676152"/>
    <w:rsid w:val="006969EB"/>
    <w:rsid w:val="006A237A"/>
    <w:rsid w:val="006B3574"/>
    <w:rsid w:val="006B7052"/>
    <w:rsid w:val="00704217"/>
    <w:rsid w:val="007530B1"/>
    <w:rsid w:val="00755600"/>
    <w:rsid w:val="00756EF8"/>
    <w:rsid w:val="0077555D"/>
    <w:rsid w:val="007C1DB7"/>
    <w:rsid w:val="007C51E3"/>
    <w:rsid w:val="007D1A7E"/>
    <w:rsid w:val="007D7D7E"/>
    <w:rsid w:val="00800816"/>
    <w:rsid w:val="00806BE8"/>
    <w:rsid w:val="00807920"/>
    <w:rsid w:val="00814948"/>
    <w:rsid w:val="0081687C"/>
    <w:rsid w:val="0084589D"/>
    <w:rsid w:val="00847655"/>
    <w:rsid w:val="00861BB4"/>
    <w:rsid w:val="008716EB"/>
    <w:rsid w:val="008831BB"/>
    <w:rsid w:val="00893EE7"/>
    <w:rsid w:val="008950FD"/>
    <w:rsid w:val="008972EB"/>
    <w:rsid w:val="008C0B67"/>
    <w:rsid w:val="008C1EB1"/>
    <w:rsid w:val="008D4461"/>
    <w:rsid w:val="008F7B0F"/>
    <w:rsid w:val="00904DBA"/>
    <w:rsid w:val="00927576"/>
    <w:rsid w:val="00931C8B"/>
    <w:rsid w:val="00963CB2"/>
    <w:rsid w:val="0098727C"/>
    <w:rsid w:val="009A4E40"/>
    <w:rsid w:val="009B00FE"/>
    <w:rsid w:val="009B0FF8"/>
    <w:rsid w:val="009D03ED"/>
    <w:rsid w:val="009D2D05"/>
    <w:rsid w:val="009E59EA"/>
    <w:rsid w:val="009F7FC5"/>
    <w:rsid w:val="00A10D30"/>
    <w:rsid w:val="00A23A7B"/>
    <w:rsid w:val="00A36C46"/>
    <w:rsid w:val="00A44AE3"/>
    <w:rsid w:val="00A44CA3"/>
    <w:rsid w:val="00A5037C"/>
    <w:rsid w:val="00A61320"/>
    <w:rsid w:val="00AA550E"/>
    <w:rsid w:val="00AD0A7F"/>
    <w:rsid w:val="00AE6A4D"/>
    <w:rsid w:val="00AF1FD6"/>
    <w:rsid w:val="00AF2A9D"/>
    <w:rsid w:val="00AF3A82"/>
    <w:rsid w:val="00B05F30"/>
    <w:rsid w:val="00B10B88"/>
    <w:rsid w:val="00B247BC"/>
    <w:rsid w:val="00B2714A"/>
    <w:rsid w:val="00B34A34"/>
    <w:rsid w:val="00B41555"/>
    <w:rsid w:val="00B4160C"/>
    <w:rsid w:val="00B531DB"/>
    <w:rsid w:val="00B53AA5"/>
    <w:rsid w:val="00B57DA8"/>
    <w:rsid w:val="00B721EE"/>
    <w:rsid w:val="00BA753A"/>
    <w:rsid w:val="00BB0636"/>
    <w:rsid w:val="00BB0D4A"/>
    <w:rsid w:val="00BC274A"/>
    <w:rsid w:val="00BC5CC8"/>
    <w:rsid w:val="00BE5047"/>
    <w:rsid w:val="00C06800"/>
    <w:rsid w:val="00C15513"/>
    <w:rsid w:val="00C228A4"/>
    <w:rsid w:val="00C23927"/>
    <w:rsid w:val="00C34CCD"/>
    <w:rsid w:val="00C51041"/>
    <w:rsid w:val="00C56B5F"/>
    <w:rsid w:val="00C61499"/>
    <w:rsid w:val="00C653C3"/>
    <w:rsid w:val="00C67EE3"/>
    <w:rsid w:val="00C81858"/>
    <w:rsid w:val="00CA59B8"/>
    <w:rsid w:val="00CB26E4"/>
    <w:rsid w:val="00CE61DE"/>
    <w:rsid w:val="00CE6721"/>
    <w:rsid w:val="00CF0A90"/>
    <w:rsid w:val="00CF50B1"/>
    <w:rsid w:val="00D0146C"/>
    <w:rsid w:val="00D049CF"/>
    <w:rsid w:val="00D06FE1"/>
    <w:rsid w:val="00D14BF5"/>
    <w:rsid w:val="00D23B07"/>
    <w:rsid w:val="00D23B4E"/>
    <w:rsid w:val="00D3312D"/>
    <w:rsid w:val="00D40CB8"/>
    <w:rsid w:val="00D40FCA"/>
    <w:rsid w:val="00D507F5"/>
    <w:rsid w:val="00D703F1"/>
    <w:rsid w:val="00D97112"/>
    <w:rsid w:val="00DD5529"/>
    <w:rsid w:val="00DD6553"/>
    <w:rsid w:val="00DE4DC9"/>
    <w:rsid w:val="00DE62C6"/>
    <w:rsid w:val="00DE65A9"/>
    <w:rsid w:val="00E10545"/>
    <w:rsid w:val="00E257E6"/>
    <w:rsid w:val="00E454F8"/>
    <w:rsid w:val="00E473C8"/>
    <w:rsid w:val="00E5448B"/>
    <w:rsid w:val="00E56A49"/>
    <w:rsid w:val="00E66F83"/>
    <w:rsid w:val="00E707D0"/>
    <w:rsid w:val="00E71569"/>
    <w:rsid w:val="00E85125"/>
    <w:rsid w:val="00E90AB6"/>
    <w:rsid w:val="00E97DA4"/>
    <w:rsid w:val="00EA059F"/>
    <w:rsid w:val="00EC4771"/>
    <w:rsid w:val="00EE17DC"/>
    <w:rsid w:val="00EF4E28"/>
    <w:rsid w:val="00EF7820"/>
    <w:rsid w:val="00F07373"/>
    <w:rsid w:val="00F15405"/>
    <w:rsid w:val="00F43F16"/>
    <w:rsid w:val="00F94798"/>
    <w:rsid w:val="00FA0BD7"/>
    <w:rsid w:val="00FB4231"/>
    <w:rsid w:val="00FB524B"/>
    <w:rsid w:val="00FB7A8B"/>
    <w:rsid w:val="00FD17EC"/>
    <w:rsid w:val="00FE59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F995"/>
  <w15:chartTrackingRefBased/>
  <w15:docId w15:val="{0D58CA58-66D7-4206-BA07-646928ED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7D0"/>
    <w:pPr>
      <w:spacing w:after="0" w:line="240" w:lineRule="auto"/>
      <w:jc w:val="both"/>
    </w:pPr>
    <w:rPr>
      <w:rFonts w:ascii="Times New Roman" w:eastAsia="Times New Roman" w:hAnsi="Times New Roman" w:cs="Times New Roman"/>
      <w:sz w:val="24"/>
      <w:szCs w:val="20"/>
    </w:rPr>
  </w:style>
  <w:style w:type="paragraph" w:styleId="Naslov1">
    <w:name w:val="heading 1"/>
    <w:basedOn w:val="Normal"/>
    <w:next w:val="Normal"/>
    <w:link w:val="Naslov1Char"/>
    <w:qFormat/>
    <w:rsid w:val="00E707D0"/>
    <w:pPr>
      <w:keepNext/>
      <w:outlineLvl w:val="0"/>
    </w:pPr>
    <w:rPr>
      <w:i/>
      <w:iCs/>
      <w:sz w:val="20"/>
      <w:u w:val="single"/>
    </w:rPr>
  </w:style>
  <w:style w:type="paragraph" w:styleId="Naslov2">
    <w:name w:val="heading 2"/>
    <w:basedOn w:val="Normal"/>
    <w:next w:val="Normal"/>
    <w:link w:val="Naslov2Char"/>
    <w:uiPriority w:val="9"/>
    <w:semiHidden/>
    <w:unhideWhenUsed/>
    <w:qFormat/>
    <w:rsid w:val="00284F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7">
    <w:name w:val="heading 7"/>
    <w:basedOn w:val="Normal"/>
    <w:next w:val="Normal"/>
    <w:link w:val="Naslov7Char"/>
    <w:unhideWhenUsed/>
    <w:qFormat/>
    <w:rsid w:val="00E707D0"/>
    <w:pPr>
      <w:keepNext/>
      <w:jc w:val="center"/>
      <w:outlineLvl w:val="6"/>
    </w:pPr>
    <w:rPr>
      <w:rFonts w:ascii="Arial" w:hAnsi="Arial" w:cs="Arial"/>
      <w:b/>
      <w:bCs/>
      <w:sz w:val="1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707D0"/>
    <w:rPr>
      <w:rFonts w:ascii="Times New Roman" w:eastAsia="Times New Roman" w:hAnsi="Times New Roman" w:cs="Times New Roman"/>
      <w:i/>
      <w:iCs/>
      <w:sz w:val="20"/>
      <w:szCs w:val="20"/>
      <w:u w:val="single"/>
    </w:rPr>
  </w:style>
  <w:style w:type="character" w:customStyle="1" w:styleId="Naslov7Char">
    <w:name w:val="Naslov 7 Char"/>
    <w:basedOn w:val="Zadanifontodlomka"/>
    <w:link w:val="Naslov7"/>
    <w:rsid w:val="00E707D0"/>
    <w:rPr>
      <w:rFonts w:ascii="Arial" w:eastAsia="Times New Roman" w:hAnsi="Arial" w:cs="Arial"/>
      <w:b/>
      <w:bCs/>
      <w:sz w:val="18"/>
      <w:szCs w:val="20"/>
      <w:lang w:eastAsia="hr-HR"/>
    </w:rPr>
  </w:style>
  <w:style w:type="paragraph" w:styleId="Podnoje">
    <w:name w:val="footer"/>
    <w:basedOn w:val="Normal"/>
    <w:link w:val="PodnojeChar"/>
    <w:uiPriority w:val="99"/>
    <w:unhideWhenUsed/>
    <w:rsid w:val="00E707D0"/>
    <w:pPr>
      <w:tabs>
        <w:tab w:val="center" w:pos="4536"/>
        <w:tab w:val="right" w:pos="9072"/>
      </w:tabs>
    </w:pPr>
    <w:rPr>
      <w:rFonts w:eastAsia="Calibri"/>
    </w:rPr>
  </w:style>
  <w:style w:type="character" w:customStyle="1" w:styleId="PodnojeChar">
    <w:name w:val="Podnožje Char"/>
    <w:basedOn w:val="Zadanifontodlomka"/>
    <w:link w:val="Podnoje"/>
    <w:uiPriority w:val="99"/>
    <w:rsid w:val="00E707D0"/>
    <w:rPr>
      <w:rFonts w:ascii="Times New Roman" w:eastAsia="Calibri" w:hAnsi="Times New Roman" w:cs="Times New Roman"/>
      <w:sz w:val="24"/>
      <w:szCs w:val="20"/>
    </w:rPr>
  </w:style>
  <w:style w:type="paragraph" w:styleId="Tijeloteksta">
    <w:name w:val="Body Text"/>
    <w:basedOn w:val="Normal"/>
    <w:link w:val="TijelotekstaChar"/>
    <w:uiPriority w:val="99"/>
    <w:semiHidden/>
    <w:unhideWhenUsed/>
    <w:rsid w:val="0098727C"/>
    <w:pPr>
      <w:spacing w:after="120"/>
      <w:jc w:val="left"/>
    </w:pPr>
    <w:rPr>
      <w:rFonts w:eastAsiaTheme="minorEastAsia"/>
      <w:sz w:val="20"/>
      <w:lang w:val="en-GB" w:eastAsia="hr-HR"/>
    </w:rPr>
  </w:style>
  <w:style w:type="character" w:customStyle="1" w:styleId="TijelotekstaChar">
    <w:name w:val="Tijelo teksta Char"/>
    <w:basedOn w:val="Zadanifontodlomka"/>
    <w:link w:val="Tijeloteksta"/>
    <w:uiPriority w:val="99"/>
    <w:semiHidden/>
    <w:rsid w:val="0098727C"/>
    <w:rPr>
      <w:rFonts w:ascii="Times New Roman" w:eastAsiaTheme="minorEastAsia" w:hAnsi="Times New Roman" w:cs="Times New Roman"/>
      <w:sz w:val="20"/>
      <w:szCs w:val="20"/>
      <w:lang w:val="en-GB" w:eastAsia="hr-HR"/>
    </w:rPr>
  </w:style>
  <w:style w:type="paragraph" w:styleId="Bezproreda">
    <w:name w:val="No Spacing"/>
    <w:uiPriority w:val="1"/>
    <w:qFormat/>
    <w:rsid w:val="0098727C"/>
    <w:pPr>
      <w:spacing w:after="0" w:line="240" w:lineRule="auto"/>
    </w:pPr>
  </w:style>
  <w:style w:type="paragraph" w:styleId="Odlomakpopisa">
    <w:name w:val="List Paragraph"/>
    <w:basedOn w:val="Normal"/>
    <w:uiPriority w:val="99"/>
    <w:qFormat/>
    <w:rsid w:val="0098727C"/>
    <w:pPr>
      <w:ind w:left="720"/>
      <w:contextualSpacing/>
      <w:jc w:val="left"/>
    </w:pPr>
    <w:rPr>
      <w:szCs w:val="24"/>
      <w:lang w:eastAsia="hr-HR"/>
    </w:rPr>
  </w:style>
  <w:style w:type="paragraph" w:styleId="Tekstbalonia">
    <w:name w:val="Balloon Text"/>
    <w:basedOn w:val="Normal"/>
    <w:link w:val="TekstbaloniaChar"/>
    <w:uiPriority w:val="99"/>
    <w:semiHidden/>
    <w:unhideWhenUsed/>
    <w:rsid w:val="006575A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75A9"/>
    <w:rPr>
      <w:rFonts w:ascii="Segoe UI" w:eastAsia="Times New Roman" w:hAnsi="Segoe UI" w:cs="Segoe UI"/>
      <w:sz w:val="18"/>
      <w:szCs w:val="18"/>
    </w:rPr>
  </w:style>
  <w:style w:type="character" w:customStyle="1" w:styleId="Naslov2Char">
    <w:name w:val="Naslov 2 Char"/>
    <w:basedOn w:val="Zadanifontodlomka"/>
    <w:link w:val="Naslov2"/>
    <w:uiPriority w:val="9"/>
    <w:semiHidden/>
    <w:rsid w:val="00284F8E"/>
    <w:rPr>
      <w:rFonts w:asciiTheme="majorHAnsi" w:eastAsiaTheme="majorEastAsia" w:hAnsiTheme="majorHAnsi" w:cstheme="majorBidi"/>
      <w:color w:val="2E74B5" w:themeColor="accent1" w:themeShade="BF"/>
      <w:sz w:val="26"/>
      <w:szCs w:val="26"/>
    </w:rPr>
  </w:style>
  <w:style w:type="paragraph" w:customStyle="1" w:styleId="Default">
    <w:name w:val="Default"/>
    <w:rsid w:val="001C319E"/>
    <w:pPr>
      <w:autoSpaceDE w:val="0"/>
      <w:autoSpaceDN w:val="0"/>
      <w:adjustRightInd w:val="0"/>
      <w:spacing w:after="0" w:line="240" w:lineRule="auto"/>
    </w:pPr>
    <w:rPr>
      <w:rFonts w:ascii="Calibri" w:eastAsiaTheme="minorEastAsia" w:hAnsi="Calibri" w:cs="Calibri"/>
      <w:color w:val="000000"/>
      <w:sz w:val="24"/>
      <w:szCs w:val="24"/>
      <w:lang w:eastAsia="hr-HR"/>
    </w:rPr>
  </w:style>
  <w:style w:type="paragraph" w:customStyle="1" w:styleId="Sadrajitablice">
    <w:name w:val="Sadržaji tablice"/>
    <w:basedOn w:val="Normal"/>
    <w:qFormat/>
    <w:rsid w:val="001C319E"/>
    <w:pPr>
      <w:widowControl w:val="0"/>
      <w:suppressLineNumbers/>
      <w:suppressAutoHyphens/>
      <w:jc w:val="left"/>
    </w:pPr>
    <w:rPr>
      <w:rFonts w:ascii="Liberation Serif" w:eastAsia="SimSun" w:hAnsi="Liberation Serif" w:cs="Arial"/>
      <w:kern w:val="2"/>
      <w:szCs w:val="24"/>
      <w:lang w:eastAsia="zh-CN" w:bidi="hi-IN"/>
    </w:rPr>
  </w:style>
  <w:style w:type="table" w:styleId="Reetkatablice">
    <w:name w:val="Table Grid"/>
    <w:basedOn w:val="Obinatablica"/>
    <w:uiPriority w:val="39"/>
    <w:rsid w:val="001C319E"/>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10545"/>
    <w:pPr>
      <w:tabs>
        <w:tab w:val="center" w:pos="4536"/>
        <w:tab w:val="right" w:pos="9072"/>
      </w:tabs>
    </w:pPr>
  </w:style>
  <w:style w:type="character" w:customStyle="1" w:styleId="ZaglavljeChar">
    <w:name w:val="Zaglavlje Char"/>
    <w:basedOn w:val="Zadanifontodlomka"/>
    <w:link w:val="Zaglavlje"/>
    <w:uiPriority w:val="99"/>
    <w:rsid w:val="00E10545"/>
    <w:rPr>
      <w:rFonts w:ascii="Times New Roman" w:eastAsia="Times New Roman" w:hAnsi="Times New Roman" w:cs="Times New Roman"/>
      <w:sz w:val="24"/>
      <w:szCs w:val="20"/>
    </w:rPr>
  </w:style>
  <w:style w:type="character" w:customStyle="1" w:styleId="key">
    <w:name w:val="key"/>
    <w:rsid w:val="00D40CB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36090">
      <w:bodyDiv w:val="1"/>
      <w:marLeft w:val="0"/>
      <w:marRight w:val="0"/>
      <w:marTop w:val="0"/>
      <w:marBottom w:val="0"/>
      <w:divBdr>
        <w:top w:val="none" w:sz="0" w:space="0" w:color="auto"/>
        <w:left w:val="none" w:sz="0" w:space="0" w:color="auto"/>
        <w:bottom w:val="none" w:sz="0" w:space="0" w:color="auto"/>
        <w:right w:val="none" w:sz="0" w:space="0" w:color="auto"/>
      </w:divBdr>
    </w:div>
    <w:div w:id="504563609">
      <w:bodyDiv w:val="1"/>
      <w:marLeft w:val="0"/>
      <w:marRight w:val="0"/>
      <w:marTop w:val="0"/>
      <w:marBottom w:val="0"/>
      <w:divBdr>
        <w:top w:val="none" w:sz="0" w:space="0" w:color="auto"/>
        <w:left w:val="none" w:sz="0" w:space="0" w:color="auto"/>
        <w:bottom w:val="none" w:sz="0" w:space="0" w:color="auto"/>
        <w:right w:val="none" w:sz="0" w:space="0" w:color="auto"/>
      </w:divBdr>
    </w:div>
    <w:div w:id="523396602">
      <w:bodyDiv w:val="1"/>
      <w:marLeft w:val="0"/>
      <w:marRight w:val="0"/>
      <w:marTop w:val="0"/>
      <w:marBottom w:val="0"/>
      <w:divBdr>
        <w:top w:val="none" w:sz="0" w:space="0" w:color="auto"/>
        <w:left w:val="none" w:sz="0" w:space="0" w:color="auto"/>
        <w:bottom w:val="none" w:sz="0" w:space="0" w:color="auto"/>
        <w:right w:val="none" w:sz="0" w:space="0" w:color="auto"/>
      </w:divBdr>
    </w:div>
    <w:div w:id="711610920">
      <w:bodyDiv w:val="1"/>
      <w:marLeft w:val="0"/>
      <w:marRight w:val="0"/>
      <w:marTop w:val="0"/>
      <w:marBottom w:val="0"/>
      <w:divBdr>
        <w:top w:val="none" w:sz="0" w:space="0" w:color="auto"/>
        <w:left w:val="none" w:sz="0" w:space="0" w:color="auto"/>
        <w:bottom w:val="none" w:sz="0" w:space="0" w:color="auto"/>
        <w:right w:val="none" w:sz="0" w:space="0" w:color="auto"/>
      </w:divBdr>
    </w:div>
    <w:div w:id="781804628">
      <w:bodyDiv w:val="1"/>
      <w:marLeft w:val="0"/>
      <w:marRight w:val="0"/>
      <w:marTop w:val="0"/>
      <w:marBottom w:val="0"/>
      <w:divBdr>
        <w:top w:val="none" w:sz="0" w:space="0" w:color="auto"/>
        <w:left w:val="none" w:sz="0" w:space="0" w:color="auto"/>
        <w:bottom w:val="none" w:sz="0" w:space="0" w:color="auto"/>
        <w:right w:val="none" w:sz="0" w:space="0" w:color="auto"/>
      </w:divBdr>
    </w:div>
    <w:div w:id="933364701">
      <w:bodyDiv w:val="1"/>
      <w:marLeft w:val="0"/>
      <w:marRight w:val="0"/>
      <w:marTop w:val="0"/>
      <w:marBottom w:val="0"/>
      <w:divBdr>
        <w:top w:val="none" w:sz="0" w:space="0" w:color="auto"/>
        <w:left w:val="none" w:sz="0" w:space="0" w:color="auto"/>
        <w:bottom w:val="none" w:sz="0" w:space="0" w:color="auto"/>
        <w:right w:val="none" w:sz="0" w:space="0" w:color="auto"/>
      </w:divBdr>
    </w:div>
    <w:div w:id="1022588143">
      <w:bodyDiv w:val="1"/>
      <w:marLeft w:val="0"/>
      <w:marRight w:val="0"/>
      <w:marTop w:val="0"/>
      <w:marBottom w:val="0"/>
      <w:divBdr>
        <w:top w:val="none" w:sz="0" w:space="0" w:color="auto"/>
        <w:left w:val="none" w:sz="0" w:space="0" w:color="auto"/>
        <w:bottom w:val="none" w:sz="0" w:space="0" w:color="auto"/>
        <w:right w:val="none" w:sz="0" w:space="0" w:color="auto"/>
      </w:divBdr>
    </w:div>
    <w:div w:id="1043989320">
      <w:bodyDiv w:val="1"/>
      <w:marLeft w:val="0"/>
      <w:marRight w:val="0"/>
      <w:marTop w:val="0"/>
      <w:marBottom w:val="0"/>
      <w:divBdr>
        <w:top w:val="none" w:sz="0" w:space="0" w:color="auto"/>
        <w:left w:val="none" w:sz="0" w:space="0" w:color="auto"/>
        <w:bottom w:val="none" w:sz="0" w:space="0" w:color="auto"/>
        <w:right w:val="none" w:sz="0" w:space="0" w:color="auto"/>
      </w:divBdr>
    </w:div>
    <w:div w:id="1061750398">
      <w:bodyDiv w:val="1"/>
      <w:marLeft w:val="0"/>
      <w:marRight w:val="0"/>
      <w:marTop w:val="0"/>
      <w:marBottom w:val="0"/>
      <w:divBdr>
        <w:top w:val="none" w:sz="0" w:space="0" w:color="auto"/>
        <w:left w:val="none" w:sz="0" w:space="0" w:color="auto"/>
        <w:bottom w:val="none" w:sz="0" w:space="0" w:color="auto"/>
        <w:right w:val="none" w:sz="0" w:space="0" w:color="auto"/>
      </w:divBdr>
    </w:div>
    <w:div w:id="1093361322">
      <w:bodyDiv w:val="1"/>
      <w:marLeft w:val="0"/>
      <w:marRight w:val="0"/>
      <w:marTop w:val="0"/>
      <w:marBottom w:val="0"/>
      <w:divBdr>
        <w:top w:val="none" w:sz="0" w:space="0" w:color="auto"/>
        <w:left w:val="none" w:sz="0" w:space="0" w:color="auto"/>
        <w:bottom w:val="none" w:sz="0" w:space="0" w:color="auto"/>
        <w:right w:val="none" w:sz="0" w:space="0" w:color="auto"/>
      </w:divBdr>
    </w:div>
    <w:div w:id="1112089806">
      <w:bodyDiv w:val="1"/>
      <w:marLeft w:val="0"/>
      <w:marRight w:val="0"/>
      <w:marTop w:val="0"/>
      <w:marBottom w:val="0"/>
      <w:divBdr>
        <w:top w:val="none" w:sz="0" w:space="0" w:color="auto"/>
        <w:left w:val="none" w:sz="0" w:space="0" w:color="auto"/>
        <w:bottom w:val="none" w:sz="0" w:space="0" w:color="auto"/>
        <w:right w:val="none" w:sz="0" w:space="0" w:color="auto"/>
      </w:divBdr>
    </w:div>
    <w:div w:id="1121338392">
      <w:bodyDiv w:val="1"/>
      <w:marLeft w:val="0"/>
      <w:marRight w:val="0"/>
      <w:marTop w:val="0"/>
      <w:marBottom w:val="0"/>
      <w:divBdr>
        <w:top w:val="none" w:sz="0" w:space="0" w:color="auto"/>
        <w:left w:val="none" w:sz="0" w:space="0" w:color="auto"/>
        <w:bottom w:val="none" w:sz="0" w:space="0" w:color="auto"/>
        <w:right w:val="none" w:sz="0" w:space="0" w:color="auto"/>
      </w:divBdr>
    </w:div>
    <w:div w:id="1172338271">
      <w:bodyDiv w:val="1"/>
      <w:marLeft w:val="0"/>
      <w:marRight w:val="0"/>
      <w:marTop w:val="0"/>
      <w:marBottom w:val="0"/>
      <w:divBdr>
        <w:top w:val="none" w:sz="0" w:space="0" w:color="auto"/>
        <w:left w:val="none" w:sz="0" w:space="0" w:color="auto"/>
        <w:bottom w:val="none" w:sz="0" w:space="0" w:color="auto"/>
        <w:right w:val="none" w:sz="0" w:space="0" w:color="auto"/>
      </w:divBdr>
    </w:div>
    <w:div w:id="1217862826">
      <w:bodyDiv w:val="1"/>
      <w:marLeft w:val="0"/>
      <w:marRight w:val="0"/>
      <w:marTop w:val="0"/>
      <w:marBottom w:val="0"/>
      <w:divBdr>
        <w:top w:val="none" w:sz="0" w:space="0" w:color="auto"/>
        <w:left w:val="none" w:sz="0" w:space="0" w:color="auto"/>
        <w:bottom w:val="none" w:sz="0" w:space="0" w:color="auto"/>
        <w:right w:val="none" w:sz="0" w:space="0" w:color="auto"/>
      </w:divBdr>
    </w:div>
    <w:div w:id="1285384891">
      <w:bodyDiv w:val="1"/>
      <w:marLeft w:val="0"/>
      <w:marRight w:val="0"/>
      <w:marTop w:val="0"/>
      <w:marBottom w:val="0"/>
      <w:divBdr>
        <w:top w:val="none" w:sz="0" w:space="0" w:color="auto"/>
        <w:left w:val="none" w:sz="0" w:space="0" w:color="auto"/>
        <w:bottom w:val="none" w:sz="0" w:space="0" w:color="auto"/>
        <w:right w:val="none" w:sz="0" w:space="0" w:color="auto"/>
      </w:divBdr>
    </w:div>
    <w:div w:id="1327981460">
      <w:bodyDiv w:val="1"/>
      <w:marLeft w:val="0"/>
      <w:marRight w:val="0"/>
      <w:marTop w:val="0"/>
      <w:marBottom w:val="0"/>
      <w:divBdr>
        <w:top w:val="none" w:sz="0" w:space="0" w:color="auto"/>
        <w:left w:val="none" w:sz="0" w:space="0" w:color="auto"/>
        <w:bottom w:val="none" w:sz="0" w:space="0" w:color="auto"/>
        <w:right w:val="none" w:sz="0" w:space="0" w:color="auto"/>
      </w:divBdr>
    </w:div>
    <w:div w:id="1333681098">
      <w:bodyDiv w:val="1"/>
      <w:marLeft w:val="0"/>
      <w:marRight w:val="0"/>
      <w:marTop w:val="0"/>
      <w:marBottom w:val="0"/>
      <w:divBdr>
        <w:top w:val="none" w:sz="0" w:space="0" w:color="auto"/>
        <w:left w:val="none" w:sz="0" w:space="0" w:color="auto"/>
        <w:bottom w:val="none" w:sz="0" w:space="0" w:color="auto"/>
        <w:right w:val="none" w:sz="0" w:space="0" w:color="auto"/>
      </w:divBdr>
    </w:div>
    <w:div w:id="1405570118">
      <w:bodyDiv w:val="1"/>
      <w:marLeft w:val="0"/>
      <w:marRight w:val="0"/>
      <w:marTop w:val="0"/>
      <w:marBottom w:val="0"/>
      <w:divBdr>
        <w:top w:val="none" w:sz="0" w:space="0" w:color="auto"/>
        <w:left w:val="none" w:sz="0" w:space="0" w:color="auto"/>
        <w:bottom w:val="none" w:sz="0" w:space="0" w:color="auto"/>
        <w:right w:val="none" w:sz="0" w:space="0" w:color="auto"/>
      </w:divBdr>
    </w:div>
    <w:div w:id="1492788789">
      <w:bodyDiv w:val="1"/>
      <w:marLeft w:val="0"/>
      <w:marRight w:val="0"/>
      <w:marTop w:val="0"/>
      <w:marBottom w:val="0"/>
      <w:divBdr>
        <w:top w:val="none" w:sz="0" w:space="0" w:color="auto"/>
        <w:left w:val="none" w:sz="0" w:space="0" w:color="auto"/>
        <w:bottom w:val="none" w:sz="0" w:space="0" w:color="auto"/>
        <w:right w:val="none" w:sz="0" w:space="0" w:color="auto"/>
      </w:divBdr>
    </w:div>
    <w:div w:id="1498381665">
      <w:bodyDiv w:val="1"/>
      <w:marLeft w:val="0"/>
      <w:marRight w:val="0"/>
      <w:marTop w:val="0"/>
      <w:marBottom w:val="0"/>
      <w:divBdr>
        <w:top w:val="none" w:sz="0" w:space="0" w:color="auto"/>
        <w:left w:val="none" w:sz="0" w:space="0" w:color="auto"/>
        <w:bottom w:val="none" w:sz="0" w:space="0" w:color="auto"/>
        <w:right w:val="none" w:sz="0" w:space="0" w:color="auto"/>
      </w:divBdr>
    </w:div>
    <w:div w:id="1517964343">
      <w:bodyDiv w:val="1"/>
      <w:marLeft w:val="0"/>
      <w:marRight w:val="0"/>
      <w:marTop w:val="0"/>
      <w:marBottom w:val="0"/>
      <w:divBdr>
        <w:top w:val="none" w:sz="0" w:space="0" w:color="auto"/>
        <w:left w:val="none" w:sz="0" w:space="0" w:color="auto"/>
        <w:bottom w:val="none" w:sz="0" w:space="0" w:color="auto"/>
        <w:right w:val="none" w:sz="0" w:space="0" w:color="auto"/>
      </w:divBdr>
    </w:div>
    <w:div w:id="1592200034">
      <w:bodyDiv w:val="1"/>
      <w:marLeft w:val="0"/>
      <w:marRight w:val="0"/>
      <w:marTop w:val="0"/>
      <w:marBottom w:val="0"/>
      <w:divBdr>
        <w:top w:val="none" w:sz="0" w:space="0" w:color="auto"/>
        <w:left w:val="none" w:sz="0" w:space="0" w:color="auto"/>
        <w:bottom w:val="none" w:sz="0" w:space="0" w:color="auto"/>
        <w:right w:val="none" w:sz="0" w:space="0" w:color="auto"/>
      </w:divBdr>
    </w:div>
    <w:div w:id="1700155502">
      <w:bodyDiv w:val="1"/>
      <w:marLeft w:val="0"/>
      <w:marRight w:val="0"/>
      <w:marTop w:val="0"/>
      <w:marBottom w:val="0"/>
      <w:divBdr>
        <w:top w:val="none" w:sz="0" w:space="0" w:color="auto"/>
        <w:left w:val="none" w:sz="0" w:space="0" w:color="auto"/>
        <w:bottom w:val="none" w:sz="0" w:space="0" w:color="auto"/>
        <w:right w:val="none" w:sz="0" w:space="0" w:color="auto"/>
      </w:divBdr>
    </w:div>
    <w:div w:id="1824810639">
      <w:bodyDiv w:val="1"/>
      <w:marLeft w:val="0"/>
      <w:marRight w:val="0"/>
      <w:marTop w:val="0"/>
      <w:marBottom w:val="0"/>
      <w:divBdr>
        <w:top w:val="none" w:sz="0" w:space="0" w:color="auto"/>
        <w:left w:val="none" w:sz="0" w:space="0" w:color="auto"/>
        <w:bottom w:val="none" w:sz="0" w:space="0" w:color="auto"/>
        <w:right w:val="none" w:sz="0" w:space="0" w:color="auto"/>
      </w:divBdr>
    </w:div>
    <w:div w:id="2006399167">
      <w:bodyDiv w:val="1"/>
      <w:marLeft w:val="0"/>
      <w:marRight w:val="0"/>
      <w:marTop w:val="0"/>
      <w:marBottom w:val="0"/>
      <w:divBdr>
        <w:top w:val="none" w:sz="0" w:space="0" w:color="auto"/>
        <w:left w:val="none" w:sz="0" w:space="0" w:color="auto"/>
        <w:bottom w:val="none" w:sz="0" w:space="0" w:color="auto"/>
        <w:right w:val="none" w:sz="0" w:space="0" w:color="auto"/>
      </w:divBdr>
    </w:div>
    <w:div w:id="2117285034">
      <w:bodyDiv w:val="1"/>
      <w:marLeft w:val="0"/>
      <w:marRight w:val="0"/>
      <w:marTop w:val="0"/>
      <w:marBottom w:val="0"/>
      <w:divBdr>
        <w:top w:val="none" w:sz="0" w:space="0" w:color="auto"/>
        <w:left w:val="none" w:sz="0" w:space="0" w:color="auto"/>
        <w:bottom w:val="none" w:sz="0" w:space="0" w:color="auto"/>
        <w:right w:val="none" w:sz="0" w:space="0" w:color="auto"/>
      </w:divBdr>
    </w:div>
    <w:div w:id="21369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A6162-5434-40AF-97DD-CB775457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3281</Words>
  <Characters>18708</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za Starije Knin</dc:creator>
  <cp:keywords/>
  <dc:description/>
  <cp:lastModifiedBy>Korisnik 1</cp:lastModifiedBy>
  <cp:revision>6</cp:revision>
  <cp:lastPrinted>2023-03-28T06:53:00Z</cp:lastPrinted>
  <dcterms:created xsi:type="dcterms:W3CDTF">2023-03-27T09:47:00Z</dcterms:created>
  <dcterms:modified xsi:type="dcterms:W3CDTF">2023-03-28T07:06:00Z</dcterms:modified>
</cp:coreProperties>
</file>